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13D" w:rsidRDefault="009B113D" w:rsidP="0019608F">
      <w:pPr>
        <w:spacing w:line="360" w:lineRule="auto"/>
        <w:jc w:val="center"/>
        <w:rPr>
          <w:rFonts w:ascii="Times New Roman" w:hAnsi="Times New Roman" w:cs="Times New Roman"/>
          <w:b/>
          <w:sz w:val="32"/>
          <w:szCs w:val="32"/>
        </w:rPr>
      </w:pPr>
    </w:p>
    <w:p w:rsidR="009B113D" w:rsidRDefault="009B113D" w:rsidP="0019608F">
      <w:pPr>
        <w:spacing w:line="360" w:lineRule="auto"/>
        <w:jc w:val="center"/>
        <w:rPr>
          <w:rFonts w:ascii="Times New Roman" w:hAnsi="Times New Roman" w:cs="Times New Roman"/>
          <w:b/>
          <w:sz w:val="32"/>
          <w:szCs w:val="32"/>
        </w:rPr>
      </w:pPr>
    </w:p>
    <w:p w:rsidR="009B113D" w:rsidRDefault="009B113D" w:rsidP="0019608F">
      <w:pPr>
        <w:spacing w:line="360" w:lineRule="auto"/>
        <w:jc w:val="center"/>
        <w:rPr>
          <w:rFonts w:ascii="Times New Roman" w:hAnsi="Times New Roman" w:cs="Times New Roman"/>
          <w:b/>
          <w:sz w:val="32"/>
          <w:szCs w:val="32"/>
        </w:rPr>
      </w:pPr>
    </w:p>
    <w:p w:rsidR="009B113D" w:rsidRDefault="009B113D" w:rsidP="0019608F">
      <w:pPr>
        <w:spacing w:line="360" w:lineRule="auto"/>
        <w:jc w:val="center"/>
        <w:rPr>
          <w:rFonts w:ascii="Times New Roman" w:hAnsi="Times New Roman" w:cs="Times New Roman"/>
          <w:b/>
          <w:sz w:val="32"/>
          <w:szCs w:val="32"/>
        </w:rPr>
      </w:pPr>
    </w:p>
    <w:p w:rsidR="009B113D" w:rsidRDefault="009B113D" w:rsidP="0019608F">
      <w:pPr>
        <w:spacing w:line="360" w:lineRule="auto"/>
        <w:jc w:val="center"/>
        <w:rPr>
          <w:rFonts w:ascii="Times New Roman" w:hAnsi="Times New Roman" w:cs="Times New Roman"/>
          <w:b/>
          <w:sz w:val="32"/>
          <w:szCs w:val="32"/>
        </w:rPr>
      </w:pPr>
    </w:p>
    <w:p w:rsidR="00C171BB" w:rsidRDefault="00C171BB" w:rsidP="00C171BB">
      <w:pPr>
        <w:tabs>
          <w:tab w:val="left" w:pos="3660"/>
        </w:tabs>
        <w:spacing w:line="360" w:lineRule="auto"/>
        <w:rPr>
          <w:rFonts w:ascii="Times New Roman" w:hAnsi="Times New Roman" w:cs="Times New Roman"/>
          <w:b/>
          <w:sz w:val="44"/>
          <w:szCs w:val="44"/>
        </w:rPr>
      </w:pPr>
      <w:r>
        <w:rPr>
          <w:rFonts w:ascii="Times New Roman" w:hAnsi="Times New Roman" w:cs="Times New Roman"/>
          <w:b/>
          <w:sz w:val="44"/>
          <w:szCs w:val="44"/>
        </w:rPr>
        <w:tab/>
      </w:r>
    </w:p>
    <w:p w:rsidR="00C171BB" w:rsidRDefault="00C171BB" w:rsidP="00C171BB">
      <w:pPr>
        <w:tabs>
          <w:tab w:val="left" w:pos="3660"/>
        </w:tabs>
        <w:spacing w:line="360" w:lineRule="auto"/>
        <w:rPr>
          <w:rFonts w:ascii="Times New Roman" w:hAnsi="Times New Roman" w:cs="Times New Roman"/>
          <w:b/>
          <w:sz w:val="44"/>
          <w:szCs w:val="44"/>
        </w:rPr>
      </w:pPr>
    </w:p>
    <w:p w:rsidR="009B113D" w:rsidRPr="00C171BB" w:rsidRDefault="006B4D21" w:rsidP="00C171BB">
      <w:pPr>
        <w:spacing w:line="360" w:lineRule="auto"/>
        <w:jc w:val="center"/>
        <w:rPr>
          <w:rFonts w:ascii="Times New Roman" w:hAnsi="Times New Roman" w:cs="Times New Roman"/>
          <w:b/>
          <w:sz w:val="44"/>
          <w:szCs w:val="44"/>
        </w:rPr>
      </w:pPr>
      <w:r w:rsidRPr="009B113D">
        <w:rPr>
          <w:rFonts w:ascii="Times New Roman" w:hAnsi="Times New Roman" w:cs="Times New Roman"/>
          <w:b/>
          <w:sz w:val="44"/>
          <w:szCs w:val="44"/>
        </w:rPr>
        <w:t>Manuel de l’enquêteur</w:t>
      </w:r>
      <w:r w:rsidR="009B113D" w:rsidRPr="009B113D">
        <w:rPr>
          <w:rFonts w:ascii="Times New Roman" w:hAnsi="Times New Roman" w:cs="Times New Roman"/>
          <w:b/>
          <w:sz w:val="44"/>
          <w:szCs w:val="44"/>
        </w:rPr>
        <w:t xml:space="preserve"> pour</w:t>
      </w:r>
      <w:r w:rsidR="009B113D">
        <w:rPr>
          <w:rFonts w:ascii="Times New Roman" w:hAnsi="Times New Roman" w:cs="Times New Roman"/>
          <w:b/>
          <w:sz w:val="44"/>
          <w:szCs w:val="44"/>
        </w:rPr>
        <w:t xml:space="preserve"> le premier questionnaire de</w:t>
      </w:r>
      <w:r w:rsidR="009B113D" w:rsidRPr="009B113D">
        <w:rPr>
          <w:rFonts w:ascii="Times New Roman" w:hAnsi="Times New Roman" w:cs="Times New Roman"/>
          <w:b/>
          <w:sz w:val="44"/>
          <w:szCs w:val="44"/>
        </w:rPr>
        <w:t xml:space="preserve"> l’enquête agricole annuelle 2018/2019</w:t>
      </w:r>
    </w:p>
    <w:p w:rsidR="009B113D" w:rsidRDefault="009B113D" w:rsidP="009B113D">
      <w:pPr>
        <w:pStyle w:val="En-ttedetabledesmatires"/>
      </w:pPr>
    </w:p>
    <w:p w:rsidR="009B113D" w:rsidRDefault="009B113D" w:rsidP="009B113D">
      <w:pPr>
        <w:pStyle w:val="En-ttedetabledesmatires"/>
      </w:pPr>
    </w:p>
    <w:p w:rsidR="009B113D" w:rsidRDefault="009B113D" w:rsidP="009B113D">
      <w:pPr>
        <w:pStyle w:val="En-ttedetabledesmatires"/>
      </w:pPr>
    </w:p>
    <w:p w:rsidR="009B113D" w:rsidRDefault="009B113D" w:rsidP="009B113D">
      <w:pPr>
        <w:pStyle w:val="En-ttedetabledesmatires"/>
      </w:pPr>
    </w:p>
    <w:p w:rsidR="009B113D" w:rsidRDefault="009B113D" w:rsidP="009B113D">
      <w:pPr>
        <w:pStyle w:val="En-ttedetabledesmatires"/>
      </w:pPr>
    </w:p>
    <w:p w:rsidR="009B113D" w:rsidRDefault="009B113D" w:rsidP="009B113D">
      <w:pPr>
        <w:pStyle w:val="En-ttedetabledesmatires"/>
      </w:pPr>
    </w:p>
    <w:p w:rsidR="009B113D" w:rsidRDefault="009B113D" w:rsidP="009B113D">
      <w:pPr>
        <w:pStyle w:val="En-ttedetabledesmatires"/>
      </w:pPr>
    </w:p>
    <w:p w:rsidR="009B113D" w:rsidRDefault="009B113D" w:rsidP="009B113D">
      <w:pPr>
        <w:pStyle w:val="En-ttedetabledesmatires"/>
      </w:pPr>
    </w:p>
    <w:p w:rsidR="00C171BB" w:rsidRPr="00C171BB" w:rsidRDefault="00C171BB" w:rsidP="00C171BB">
      <w:pPr>
        <w:rPr>
          <w:lang w:eastAsia="fr-FR"/>
        </w:rPr>
      </w:pPr>
    </w:p>
    <w:sdt>
      <w:sdtPr>
        <w:rPr>
          <w:rFonts w:asciiTheme="minorHAnsi" w:eastAsiaTheme="minorHAnsi" w:hAnsiTheme="minorHAnsi" w:cstheme="minorBidi"/>
          <w:color w:val="auto"/>
          <w:sz w:val="22"/>
          <w:szCs w:val="22"/>
          <w:lang w:eastAsia="en-US"/>
        </w:rPr>
        <w:id w:val="1781447619"/>
        <w:docPartObj>
          <w:docPartGallery w:val="Table of Contents"/>
          <w:docPartUnique/>
        </w:docPartObj>
      </w:sdtPr>
      <w:sdtEndPr>
        <w:rPr>
          <w:b/>
          <w:bCs/>
        </w:rPr>
      </w:sdtEndPr>
      <w:sdtContent>
        <w:p w:rsidR="009B113D" w:rsidRPr="009B113D" w:rsidRDefault="009B113D" w:rsidP="009B113D">
          <w:pPr>
            <w:pStyle w:val="En-ttedetabledesmatires"/>
          </w:pPr>
          <w:r>
            <w:t>Sommaire</w:t>
          </w:r>
        </w:p>
        <w:p w:rsidR="00C171BB" w:rsidRDefault="009B113D">
          <w:pPr>
            <w:pStyle w:val="TM1"/>
            <w:tabs>
              <w:tab w:val="right" w:leader="dot" w:pos="9062"/>
            </w:tabs>
            <w:rPr>
              <w:rFonts w:eastAsiaTheme="minorEastAsia"/>
              <w:noProof/>
              <w:lang w:eastAsia="fr-FR"/>
            </w:rPr>
          </w:pPr>
          <w:r>
            <w:rPr>
              <w:b/>
              <w:bCs/>
            </w:rPr>
            <w:fldChar w:fldCharType="begin"/>
          </w:r>
          <w:r>
            <w:rPr>
              <w:b/>
              <w:bCs/>
            </w:rPr>
            <w:instrText xml:space="preserve"> TOC \o "1-3" \h \z \u </w:instrText>
          </w:r>
          <w:r>
            <w:rPr>
              <w:b/>
              <w:bCs/>
            </w:rPr>
            <w:fldChar w:fldCharType="separate"/>
          </w:r>
          <w:hyperlink w:anchor="_Toc521166825" w:history="1">
            <w:r w:rsidR="00C171BB" w:rsidRPr="0067519E">
              <w:rPr>
                <w:rStyle w:val="Lienhypertexte"/>
                <w:noProof/>
              </w:rPr>
              <w:t>Introduction</w:t>
            </w:r>
            <w:r w:rsidR="00C171BB">
              <w:rPr>
                <w:noProof/>
                <w:webHidden/>
              </w:rPr>
              <w:tab/>
            </w:r>
            <w:r w:rsidR="00C171BB">
              <w:rPr>
                <w:noProof/>
                <w:webHidden/>
              </w:rPr>
              <w:fldChar w:fldCharType="begin"/>
            </w:r>
            <w:r w:rsidR="00C171BB">
              <w:rPr>
                <w:noProof/>
                <w:webHidden/>
              </w:rPr>
              <w:instrText xml:space="preserve"> PAGEREF _Toc521166825 \h </w:instrText>
            </w:r>
            <w:r w:rsidR="00C171BB">
              <w:rPr>
                <w:noProof/>
                <w:webHidden/>
              </w:rPr>
            </w:r>
            <w:r w:rsidR="00C171BB">
              <w:rPr>
                <w:noProof/>
                <w:webHidden/>
              </w:rPr>
              <w:fldChar w:fldCharType="separate"/>
            </w:r>
            <w:r w:rsidR="00C171BB">
              <w:rPr>
                <w:noProof/>
                <w:webHidden/>
              </w:rPr>
              <w:t>3</w:t>
            </w:r>
            <w:r w:rsidR="00C171BB">
              <w:rPr>
                <w:noProof/>
                <w:webHidden/>
              </w:rPr>
              <w:fldChar w:fldCharType="end"/>
            </w:r>
          </w:hyperlink>
        </w:p>
        <w:p w:rsidR="00C171BB" w:rsidRDefault="0086287A">
          <w:pPr>
            <w:pStyle w:val="TM1"/>
            <w:tabs>
              <w:tab w:val="right" w:leader="dot" w:pos="9062"/>
            </w:tabs>
            <w:rPr>
              <w:rFonts w:eastAsiaTheme="minorEastAsia"/>
              <w:noProof/>
              <w:lang w:eastAsia="fr-FR"/>
            </w:rPr>
          </w:pPr>
          <w:hyperlink w:anchor="_Toc521166826" w:history="1">
            <w:r w:rsidR="00C171BB" w:rsidRPr="0067519E">
              <w:rPr>
                <w:rStyle w:val="Lienhypertexte"/>
                <w:noProof/>
              </w:rPr>
              <w:t>Section 1 : Identification du ménage</w:t>
            </w:r>
            <w:r w:rsidR="00C171BB">
              <w:rPr>
                <w:noProof/>
                <w:webHidden/>
              </w:rPr>
              <w:tab/>
            </w:r>
            <w:r w:rsidR="00C171BB">
              <w:rPr>
                <w:noProof/>
                <w:webHidden/>
              </w:rPr>
              <w:fldChar w:fldCharType="begin"/>
            </w:r>
            <w:r w:rsidR="00C171BB">
              <w:rPr>
                <w:noProof/>
                <w:webHidden/>
              </w:rPr>
              <w:instrText xml:space="preserve"> PAGEREF _Toc521166826 \h </w:instrText>
            </w:r>
            <w:r w:rsidR="00C171BB">
              <w:rPr>
                <w:noProof/>
                <w:webHidden/>
              </w:rPr>
            </w:r>
            <w:r w:rsidR="00C171BB">
              <w:rPr>
                <w:noProof/>
                <w:webHidden/>
              </w:rPr>
              <w:fldChar w:fldCharType="separate"/>
            </w:r>
            <w:r w:rsidR="00C171BB">
              <w:rPr>
                <w:noProof/>
                <w:webHidden/>
              </w:rPr>
              <w:t>4</w:t>
            </w:r>
            <w:r w:rsidR="00C171BB">
              <w:rPr>
                <w:noProof/>
                <w:webHidden/>
              </w:rPr>
              <w:fldChar w:fldCharType="end"/>
            </w:r>
          </w:hyperlink>
        </w:p>
        <w:p w:rsidR="00C171BB" w:rsidRDefault="0086287A">
          <w:pPr>
            <w:pStyle w:val="TM1"/>
            <w:tabs>
              <w:tab w:val="right" w:leader="dot" w:pos="9062"/>
            </w:tabs>
            <w:rPr>
              <w:rFonts w:eastAsiaTheme="minorEastAsia"/>
              <w:noProof/>
              <w:lang w:eastAsia="fr-FR"/>
            </w:rPr>
          </w:pPr>
          <w:hyperlink w:anchor="_Toc521166827" w:history="1">
            <w:r w:rsidR="00C171BB" w:rsidRPr="0067519E">
              <w:rPr>
                <w:rStyle w:val="Lienhypertexte"/>
                <w:noProof/>
              </w:rPr>
              <w:t>Section 2 : Recensement des membres du ménages</w:t>
            </w:r>
            <w:r w:rsidR="00C171BB">
              <w:rPr>
                <w:noProof/>
                <w:webHidden/>
              </w:rPr>
              <w:tab/>
            </w:r>
            <w:r w:rsidR="00C171BB">
              <w:rPr>
                <w:noProof/>
                <w:webHidden/>
              </w:rPr>
              <w:fldChar w:fldCharType="begin"/>
            </w:r>
            <w:r w:rsidR="00C171BB">
              <w:rPr>
                <w:noProof/>
                <w:webHidden/>
              </w:rPr>
              <w:instrText xml:space="preserve"> PAGEREF _Toc521166827 \h </w:instrText>
            </w:r>
            <w:r w:rsidR="00C171BB">
              <w:rPr>
                <w:noProof/>
                <w:webHidden/>
              </w:rPr>
            </w:r>
            <w:r w:rsidR="00C171BB">
              <w:rPr>
                <w:noProof/>
                <w:webHidden/>
              </w:rPr>
              <w:fldChar w:fldCharType="separate"/>
            </w:r>
            <w:r w:rsidR="00C171BB">
              <w:rPr>
                <w:noProof/>
                <w:webHidden/>
              </w:rPr>
              <w:t>4</w:t>
            </w:r>
            <w:r w:rsidR="00C171BB">
              <w:rPr>
                <w:noProof/>
                <w:webHidden/>
              </w:rPr>
              <w:fldChar w:fldCharType="end"/>
            </w:r>
          </w:hyperlink>
        </w:p>
        <w:p w:rsidR="00C171BB" w:rsidRDefault="0086287A">
          <w:pPr>
            <w:pStyle w:val="TM1"/>
            <w:tabs>
              <w:tab w:val="right" w:leader="dot" w:pos="9062"/>
            </w:tabs>
            <w:rPr>
              <w:rFonts w:eastAsiaTheme="minorEastAsia"/>
              <w:noProof/>
              <w:lang w:eastAsia="fr-FR"/>
            </w:rPr>
          </w:pPr>
          <w:hyperlink w:anchor="_Toc521166828" w:history="1">
            <w:r w:rsidR="00C171BB" w:rsidRPr="0067519E">
              <w:rPr>
                <w:rStyle w:val="Lienhypertexte"/>
                <w:noProof/>
              </w:rPr>
              <w:t>Section 3 : recensement des parcelles exploitées par le ménage durant la campagne agricole 2018</w:t>
            </w:r>
            <w:r w:rsidR="00C171BB">
              <w:rPr>
                <w:noProof/>
                <w:webHidden/>
              </w:rPr>
              <w:tab/>
            </w:r>
            <w:r w:rsidR="00C171BB">
              <w:rPr>
                <w:noProof/>
                <w:webHidden/>
              </w:rPr>
              <w:fldChar w:fldCharType="begin"/>
            </w:r>
            <w:r w:rsidR="00C171BB">
              <w:rPr>
                <w:noProof/>
                <w:webHidden/>
              </w:rPr>
              <w:instrText xml:space="preserve"> PAGEREF _Toc521166828 \h </w:instrText>
            </w:r>
            <w:r w:rsidR="00C171BB">
              <w:rPr>
                <w:noProof/>
                <w:webHidden/>
              </w:rPr>
            </w:r>
            <w:r w:rsidR="00C171BB">
              <w:rPr>
                <w:noProof/>
                <w:webHidden/>
              </w:rPr>
              <w:fldChar w:fldCharType="separate"/>
            </w:r>
            <w:r w:rsidR="00C171BB">
              <w:rPr>
                <w:noProof/>
                <w:webHidden/>
              </w:rPr>
              <w:t>5</w:t>
            </w:r>
            <w:r w:rsidR="00C171BB">
              <w:rPr>
                <w:noProof/>
                <w:webHidden/>
              </w:rPr>
              <w:fldChar w:fldCharType="end"/>
            </w:r>
          </w:hyperlink>
        </w:p>
        <w:p w:rsidR="00C171BB" w:rsidRDefault="0086287A">
          <w:pPr>
            <w:pStyle w:val="TM1"/>
            <w:tabs>
              <w:tab w:val="right" w:leader="dot" w:pos="9062"/>
            </w:tabs>
            <w:rPr>
              <w:rFonts w:eastAsiaTheme="minorEastAsia"/>
              <w:noProof/>
              <w:lang w:eastAsia="fr-FR"/>
            </w:rPr>
          </w:pPr>
          <w:hyperlink w:anchor="_Toc521166829" w:history="1">
            <w:r w:rsidR="00C171BB" w:rsidRPr="0067519E">
              <w:rPr>
                <w:rStyle w:val="Lienhypertexte"/>
                <w:noProof/>
              </w:rPr>
              <w:t>Section 4 : parcelles cultivées lors de la campagne précédente et parcelle en jachère</w:t>
            </w:r>
            <w:r w:rsidR="00C171BB">
              <w:rPr>
                <w:noProof/>
                <w:webHidden/>
              </w:rPr>
              <w:tab/>
            </w:r>
            <w:r w:rsidR="00C171BB">
              <w:rPr>
                <w:noProof/>
                <w:webHidden/>
              </w:rPr>
              <w:fldChar w:fldCharType="begin"/>
            </w:r>
            <w:r w:rsidR="00C171BB">
              <w:rPr>
                <w:noProof/>
                <w:webHidden/>
              </w:rPr>
              <w:instrText xml:space="preserve"> PAGEREF _Toc521166829 \h </w:instrText>
            </w:r>
            <w:r w:rsidR="00C171BB">
              <w:rPr>
                <w:noProof/>
                <w:webHidden/>
              </w:rPr>
            </w:r>
            <w:r w:rsidR="00C171BB">
              <w:rPr>
                <w:noProof/>
                <w:webHidden/>
              </w:rPr>
              <w:fldChar w:fldCharType="separate"/>
            </w:r>
            <w:r w:rsidR="00C171BB">
              <w:rPr>
                <w:noProof/>
                <w:webHidden/>
              </w:rPr>
              <w:t>6</w:t>
            </w:r>
            <w:r w:rsidR="00C171BB">
              <w:rPr>
                <w:noProof/>
                <w:webHidden/>
              </w:rPr>
              <w:fldChar w:fldCharType="end"/>
            </w:r>
          </w:hyperlink>
        </w:p>
        <w:p w:rsidR="00C171BB" w:rsidRDefault="0086287A">
          <w:pPr>
            <w:pStyle w:val="TM1"/>
            <w:tabs>
              <w:tab w:val="right" w:leader="dot" w:pos="9062"/>
            </w:tabs>
            <w:rPr>
              <w:rFonts w:eastAsiaTheme="minorEastAsia"/>
              <w:noProof/>
              <w:lang w:eastAsia="fr-FR"/>
            </w:rPr>
          </w:pPr>
          <w:hyperlink w:anchor="_Toc521166830" w:history="1">
            <w:r w:rsidR="00C171BB" w:rsidRPr="0067519E">
              <w:rPr>
                <w:rStyle w:val="Lienhypertexte"/>
                <w:noProof/>
              </w:rPr>
              <w:t>Section 5 : Suivi des parcelles exploitées par le ménage</w:t>
            </w:r>
            <w:r w:rsidR="00C171BB">
              <w:rPr>
                <w:noProof/>
                <w:webHidden/>
              </w:rPr>
              <w:tab/>
            </w:r>
            <w:r w:rsidR="00C171BB">
              <w:rPr>
                <w:noProof/>
                <w:webHidden/>
              </w:rPr>
              <w:fldChar w:fldCharType="begin"/>
            </w:r>
            <w:r w:rsidR="00C171BB">
              <w:rPr>
                <w:noProof/>
                <w:webHidden/>
              </w:rPr>
              <w:instrText xml:space="preserve"> PAGEREF _Toc521166830 \h </w:instrText>
            </w:r>
            <w:r w:rsidR="00C171BB">
              <w:rPr>
                <w:noProof/>
                <w:webHidden/>
              </w:rPr>
            </w:r>
            <w:r w:rsidR="00C171BB">
              <w:rPr>
                <w:noProof/>
                <w:webHidden/>
              </w:rPr>
              <w:fldChar w:fldCharType="separate"/>
            </w:r>
            <w:r w:rsidR="00C171BB">
              <w:rPr>
                <w:noProof/>
                <w:webHidden/>
              </w:rPr>
              <w:t>7</w:t>
            </w:r>
            <w:r w:rsidR="00C171BB">
              <w:rPr>
                <w:noProof/>
                <w:webHidden/>
              </w:rPr>
              <w:fldChar w:fldCharType="end"/>
            </w:r>
          </w:hyperlink>
        </w:p>
        <w:p w:rsidR="00C171BB" w:rsidRDefault="0086287A">
          <w:pPr>
            <w:pStyle w:val="TM1"/>
            <w:tabs>
              <w:tab w:val="right" w:leader="dot" w:pos="9062"/>
            </w:tabs>
            <w:rPr>
              <w:rFonts w:eastAsiaTheme="minorEastAsia"/>
              <w:noProof/>
              <w:lang w:eastAsia="fr-FR"/>
            </w:rPr>
          </w:pPr>
          <w:hyperlink w:anchor="_Toc521166831" w:history="1">
            <w:r w:rsidR="00C171BB" w:rsidRPr="0067519E">
              <w:rPr>
                <w:rStyle w:val="Lienhypertexte"/>
                <w:noProof/>
              </w:rPr>
              <w:t>Section 6 : Relevé des superficies des parcelles exploitées par le ménage</w:t>
            </w:r>
            <w:r w:rsidR="00C171BB">
              <w:rPr>
                <w:noProof/>
                <w:webHidden/>
              </w:rPr>
              <w:tab/>
            </w:r>
            <w:r w:rsidR="00C171BB">
              <w:rPr>
                <w:noProof/>
                <w:webHidden/>
              </w:rPr>
              <w:fldChar w:fldCharType="begin"/>
            </w:r>
            <w:r w:rsidR="00C171BB">
              <w:rPr>
                <w:noProof/>
                <w:webHidden/>
              </w:rPr>
              <w:instrText xml:space="preserve"> PAGEREF _Toc521166831 \h </w:instrText>
            </w:r>
            <w:r w:rsidR="00C171BB">
              <w:rPr>
                <w:noProof/>
                <w:webHidden/>
              </w:rPr>
            </w:r>
            <w:r w:rsidR="00C171BB">
              <w:rPr>
                <w:noProof/>
                <w:webHidden/>
              </w:rPr>
              <w:fldChar w:fldCharType="separate"/>
            </w:r>
            <w:r w:rsidR="00C171BB">
              <w:rPr>
                <w:noProof/>
                <w:webHidden/>
              </w:rPr>
              <w:t>8</w:t>
            </w:r>
            <w:r w:rsidR="00C171BB">
              <w:rPr>
                <w:noProof/>
                <w:webHidden/>
              </w:rPr>
              <w:fldChar w:fldCharType="end"/>
            </w:r>
          </w:hyperlink>
        </w:p>
        <w:p w:rsidR="00C171BB" w:rsidRDefault="0086287A">
          <w:pPr>
            <w:pStyle w:val="TM1"/>
            <w:tabs>
              <w:tab w:val="right" w:leader="dot" w:pos="9062"/>
            </w:tabs>
            <w:rPr>
              <w:rFonts w:eastAsiaTheme="minorEastAsia"/>
              <w:noProof/>
              <w:lang w:eastAsia="fr-FR"/>
            </w:rPr>
          </w:pPr>
          <w:hyperlink w:anchor="_Toc521166832" w:history="1">
            <w:r w:rsidR="00C171BB" w:rsidRPr="0067519E">
              <w:rPr>
                <w:rStyle w:val="Lienhypertexte"/>
                <w:noProof/>
              </w:rPr>
              <w:t>Section 7 : Résultat de l’entretien</w:t>
            </w:r>
            <w:r w:rsidR="00C171BB">
              <w:rPr>
                <w:noProof/>
                <w:webHidden/>
              </w:rPr>
              <w:tab/>
            </w:r>
            <w:r w:rsidR="00C171BB">
              <w:rPr>
                <w:noProof/>
                <w:webHidden/>
              </w:rPr>
              <w:fldChar w:fldCharType="begin"/>
            </w:r>
            <w:r w:rsidR="00C171BB">
              <w:rPr>
                <w:noProof/>
                <w:webHidden/>
              </w:rPr>
              <w:instrText xml:space="preserve"> PAGEREF _Toc521166832 \h </w:instrText>
            </w:r>
            <w:r w:rsidR="00C171BB">
              <w:rPr>
                <w:noProof/>
                <w:webHidden/>
              </w:rPr>
            </w:r>
            <w:r w:rsidR="00C171BB">
              <w:rPr>
                <w:noProof/>
                <w:webHidden/>
              </w:rPr>
              <w:fldChar w:fldCharType="separate"/>
            </w:r>
            <w:r w:rsidR="00C171BB">
              <w:rPr>
                <w:noProof/>
                <w:webHidden/>
              </w:rPr>
              <w:t>8</w:t>
            </w:r>
            <w:r w:rsidR="00C171BB">
              <w:rPr>
                <w:noProof/>
                <w:webHidden/>
              </w:rPr>
              <w:fldChar w:fldCharType="end"/>
            </w:r>
          </w:hyperlink>
        </w:p>
        <w:p w:rsidR="009B113D" w:rsidRDefault="009B113D">
          <w:r>
            <w:rPr>
              <w:b/>
              <w:bCs/>
            </w:rPr>
            <w:fldChar w:fldCharType="end"/>
          </w:r>
        </w:p>
      </w:sdtContent>
    </w:sdt>
    <w:p w:rsidR="009B113D" w:rsidRDefault="009B113D" w:rsidP="0019608F">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9B113D" w:rsidRDefault="009B113D" w:rsidP="009B113D">
      <w:pPr>
        <w:pStyle w:val="Titre1"/>
      </w:pPr>
      <w:bookmarkStart w:id="0" w:name="_Toc521166825"/>
      <w:r>
        <w:lastRenderedPageBreak/>
        <w:t>Introduction</w:t>
      </w:r>
      <w:bookmarkEnd w:id="0"/>
    </w:p>
    <w:p w:rsidR="006B4D21" w:rsidRPr="0019608F" w:rsidRDefault="006B4D21" w:rsidP="0019608F">
      <w:pPr>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Le premier questionnaire regroupe les modules M1 et M2 de l’enquête agricole et est composé de 7 sections. </w:t>
      </w:r>
      <w:r w:rsidR="00C171BB">
        <w:rPr>
          <w:rFonts w:ascii="Times New Roman" w:hAnsi="Times New Roman" w:cs="Times New Roman"/>
          <w:sz w:val="24"/>
          <w:szCs w:val="24"/>
        </w:rPr>
        <w:t>Il</w:t>
      </w:r>
      <w:r w:rsidRPr="0019608F">
        <w:rPr>
          <w:rFonts w:ascii="Times New Roman" w:hAnsi="Times New Roman" w:cs="Times New Roman"/>
          <w:sz w:val="24"/>
          <w:szCs w:val="24"/>
        </w:rPr>
        <w:t xml:space="preserve"> est destiné au recensement des membres du ménage et des parcelles exploitées par le ménage pendant la campagne en cours et de celles exploitées lors de la campagne précédente. Il s’agit donc de toutes les parcelles y compris celles qui ne sont pas à destinées à porter une culture au cours de la présente campagne. </w:t>
      </w:r>
    </w:p>
    <w:p w:rsidR="006B4D21" w:rsidRPr="0019608F" w:rsidRDefault="006B4D21" w:rsidP="0019608F">
      <w:pPr>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C</w:t>
      </w:r>
      <w:r w:rsidR="00C171BB">
        <w:rPr>
          <w:rFonts w:ascii="Times New Roman" w:hAnsi="Times New Roman" w:cs="Times New Roman"/>
          <w:sz w:val="24"/>
          <w:szCs w:val="24"/>
        </w:rPr>
        <w:t>e questionnair</w:t>
      </w:r>
      <w:r w:rsidRPr="0019608F">
        <w:rPr>
          <w:rFonts w:ascii="Times New Roman" w:hAnsi="Times New Roman" w:cs="Times New Roman"/>
          <w:sz w:val="24"/>
          <w:szCs w:val="24"/>
        </w:rPr>
        <w:t>e comporte 7 sections :</w:t>
      </w:r>
    </w:p>
    <w:p w:rsidR="006B4D21" w:rsidRPr="0019608F"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Identification du ménage</w:t>
      </w:r>
    </w:p>
    <w:p w:rsidR="006B4D21" w:rsidRPr="0019608F"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Recensement des membres du ménage</w:t>
      </w:r>
    </w:p>
    <w:p w:rsidR="006B4D21" w:rsidRPr="0019608F"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Recensement des parcelles exploitées par le ménage pendant la campagne agricole 2018</w:t>
      </w:r>
    </w:p>
    <w:p w:rsidR="006B4D21" w:rsidRPr="0019608F"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Parcelles cultivées lors de la campagne agricole 2017</w:t>
      </w:r>
    </w:p>
    <w:p w:rsidR="006B4D21" w:rsidRPr="0019608F"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Suivi des parcelles exploitées par le ménage en 2018</w:t>
      </w:r>
    </w:p>
    <w:p w:rsidR="006B4D21" w:rsidRPr="0019608F"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Superficies des parcelles exploitées en 2018</w:t>
      </w:r>
    </w:p>
    <w:p w:rsidR="006B4D21" w:rsidRPr="0019608F"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Résultat de l’enquête</w:t>
      </w:r>
    </w:p>
    <w:p w:rsidR="006B4D21" w:rsidRPr="0019608F" w:rsidRDefault="006B4D21" w:rsidP="0019608F">
      <w:pPr>
        <w:spacing w:line="360" w:lineRule="auto"/>
        <w:jc w:val="both"/>
        <w:rPr>
          <w:rFonts w:ascii="Times New Roman" w:hAnsi="Times New Roman" w:cs="Times New Roman"/>
          <w:sz w:val="24"/>
          <w:szCs w:val="24"/>
        </w:rPr>
      </w:pPr>
    </w:p>
    <w:p w:rsidR="009B113D" w:rsidRDefault="009B113D" w:rsidP="009B113D">
      <w:pPr>
        <w:pStyle w:val="Titre1"/>
      </w:pPr>
      <w:r>
        <w:br w:type="page"/>
      </w:r>
    </w:p>
    <w:p w:rsidR="006B4D21" w:rsidRPr="0019608F" w:rsidRDefault="006B4D21" w:rsidP="009B113D">
      <w:pPr>
        <w:pStyle w:val="Titre1"/>
      </w:pPr>
      <w:bookmarkStart w:id="1" w:name="_Toc521166826"/>
      <w:r w:rsidRPr="0019608F">
        <w:lastRenderedPageBreak/>
        <w:t>Section 1 : Identification du ménage</w:t>
      </w:r>
      <w:bookmarkEnd w:id="1"/>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Cette section est la première du questionnaire et toutes ses questions doivent être renseignées. Elle permet de localiser géographiquement le ménage à enquêter. Certaines informations d’identification comme la région, le département, l’arrondissement, la commune, la grappe et le ménage seront pré chargées lors de l’affectation des entretiens.</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Passage : Le nombre de passage correspond au nombre de tentatives que l’enquêteur a fait pour administrer le questionnaire au ménage. Ces questions pourraient être renseigner avant même de rencontrer le ménage.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Le principal répondant </w:t>
      </w:r>
      <w:proofErr w:type="spellStart"/>
      <w:r w:rsidRPr="0019608F">
        <w:rPr>
          <w:rFonts w:ascii="Times New Roman" w:hAnsi="Times New Roman" w:cs="Times New Roman"/>
          <w:sz w:val="24"/>
          <w:szCs w:val="24"/>
        </w:rPr>
        <w:t>a-t-il</w:t>
      </w:r>
      <w:proofErr w:type="spellEnd"/>
      <w:r w:rsidRPr="0019608F">
        <w:rPr>
          <w:rFonts w:ascii="Times New Roman" w:hAnsi="Times New Roman" w:cs="Times New Roman"/>
          <w:sz w:val="24"/>
          <w:szCs w:val="24"/>
        </w:rPr>
        <w:t xml:space="preserve"> accepté de répondre aux questions ?</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Cette question doit être répondu obligatoirement. Si jamais, le répondant n’a pas accepté de répondre, l’enquêteur doit automatiquement communiquer ce refus au quartier général, qui à son tour se chargera de lui affecter un autre entretien.</w:t>
      </w:r>
    </w:p>
    <w:p w:rsidR="006B4D21" w:rsidRPr="0019608F" w:rsidRDefault="009B113D" w:rsidP="009B113D">
      <w:pPr>
        <w:pStyle w:val="Titre1"/>
      </w:pPr>
      <w:bookmarkStart w:id="2" w:name="_Toc521166827"/>
      <w:r>
        <w:t>Section 2 : R</w:t>
      </w:r>
      <w:r w:rsidR="006B4D21" w:rsidRPr="0019608F">
        <w:t>ecensement des membres du ménages</w:t>
      </w:r>
      <w:bookmarkEnd w:id="2"/>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Cette section vise à recueillir des informations sur les caractéristiques sociodémographiques des membres du ménage. </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Un ménage est un ensemble de personnes, avec ou sans lien de parenté, qui mettent leurs ressources en commun pour préparer et partager les repas ensemble, sous l’autorité d’une seule et même personne appelée chef de ménage. Habituellement, les membres d’un même ménage </w:t>
      </w:r>
      <w:proofErr w:type="gramStart"/>
      <w:r w:rsidRPr="0019608F">
        <w:rPr>
          <w:rFonts w:ascii="Times New Roman" w:hAnsi="Times New Roman" w:cs="Times New Roman"/>
          <w:sz w:val="24"/>
          <w:szCs w:val="24"/>
        </w:rPr>
        <w:t>vivent</w:t>
      </w:r>
      <w:proofErr w:type="gramEnd"/>
      <w:r w:rsidRPr="0019608F">
        <w:rPr>
          <w:rFonts w:ascii="Times New Roman" w:hAnsi="Times New Roman" w:cs="Times New Roman"/>
          <w:sz w:val="24"/>
          <w:szCs w:val="24"/>
        </w:rPr>
        <w:t xml:space="preserve"> sous le même toit ou dans la même concession. Trois critères sont retenus pour qu’une personne soit considérée comme membre du ménage.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1. La personne doit vivre habituellement dans le ménage et y prendre ses repas.</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2. La personne doit reconnaître l’autorité d’un chef, le chef du ménage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3. La personne doit avoir été présente dans le ménage pendant six mois au moins au cours des 12 derniers mois (sauf le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Si une personne est absente du ménage pour plus de six mois au cours des 12 derniers mois, elle ne peut plus être considérée comme membre du ménage. Si une personne est présente dans le ménage depuis moins de six mois et a l’intention d’y rester plus de six mois, elle doit être considérée comme membre.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lastRenderedPageBreak/>
        <w:t>Pour l’enregistrement des membres, il est préférable de suivre l’ordre suivant :</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1. Le chef de ménage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2. les enfants du </w:t>
      </w:r>
      <w:r w:rsidRPr="0019608F">
        <w:rPr>
          <w:rFonts w:ascii="Times New Roman" w:hAnsi="Times New Roman" w:cs="Times New Roman"/>
          <w:b/>
          <w:sz w:val="24"/>
          <w:szCs w:val="24"/>
        </w:rPr>
        <w:t>conjoint absent</w:t>
      </w:r>
      <w:r w:rsidRPr="0019608F">
        <w:rPr>
          <w:rFonts w:ascii="Times New Roman" w:hAnsi="Times New Roman" w:cs="Times New Roman"/>
          <w:sz w:val="24"/>
          <w:szCs w:val="24"/>
        </w:rPr>
        <w:t xml:space="preserve"> du chef de ménage </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3. Le premier conjoint du Chef de ménage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4. Les enfants du premier conjoint du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5. Le 2</w:t>
      </w:r>
      <w:r w:rsidRPr="0019608F">
        <w:rPr>
          <w:rFonts w:ascii="Times New Roman" w:hAnsi="Times New Roman" w:cs="Times New Roman"/>
          <w:sz w:val="24"/>
          <w:szCs w:val="24"/>
          <w:vertAlign w:val="superscript"/>
        </w:rPr>
        <w:t>ème</w:t>
      </w:r>
      <w:r w:rsidRPr="0019608F">
        <w:rPr>
          <w:rFonts w:ascii="Times New Roman" w:hAnsi="Times New Roman" w:cs="Times New Roman"/>
          <w:sz w:val="24"/>
          <w:szCs w:val="24"/>
        </w:rPr>
        <w:t xml:space="preserve"> conjoint du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6. Les enfants du 2</w:t>
      </w:r>
      <w:r w:rsidRPr="0019608F">
        <w:rPr>
          <w:rFonts w:ascii="Times New Roman" w:hAnsi="Times New Roman" w:cs="Times New Roman"/>
          <w:sz w:val="24"/>
          <w:szCs w:val="24"/>
          <w:vertAlign w:val="superscript"/>
        </w:rPr>
        <w:t>ème</w:t>
      </w:r>
      <w:r w:rsidRPr="0019608F">
        <w:rPr>
          <w:rFonts w:ascii="Times New Roman" w:hAnsi="Times New Roman" w:cs="Times New Roman"/>
          <w:sz w:val="24"/>
          <w:szCs w:val="24"/>
        </w:rPr>
        <w:t xml:space="preserve"> conjoint du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7. L’autre conjoint du CM (s’il en existe)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8. les enfants de l’autre conjoint du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9. les parents du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10. Les membres qui ne font pas partis du noyau du CM mais qui ont des liens de parenté avec le CM</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11. les membres qui n’ont aucun lien de parenté avec le CM </w:t>
      </w:r>
    </w:p>
    <w:p w:rsidR="006B4D21" w:rsidRPr="0019608F" w:rsidRDefault="006B4D21" w:rsidP="009B113D">
      <w:pPr>
        <w:pStyle w:val="Titre1"/>
      </w:pPr>
      <w:bookmarkStart w:id="3" w:name="_Toc521166828"/>
      <w:r w:rsidRPr="0019608F">
        <w:t>Section 3 : recensement des parcelles exploitées par le ménage durant la campagne agricole 2018</w:t>
      </w:r>
      <w:bookmarkEnd w:id="3"/>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Cette section permet de recenser les </w:t>
      </w:r>
      <w:r w:rsidRPr="0019608F">
        <w:rPr>
          <w:rFonts w:ascii="Times New Roman" w:hAnsi="Times New Roman" w:cs="Times New Roman"/>
          <w:b/>
          <w:sz w:val="24"/>
          <w:szCs w:val="24"/>
        </w:rPr>
        <w:t xml:space="preserve">parcelles exploitées par le ménage </w:t>
      </w:r>
      <w:r w:rsidRPr="0019608F">
        <w:rPr>
          <w:rFonts w:ascii="Times New Roman" w:hAnsi="Times New Roman" w:cs="Times New Roman"/>
          <w:sz w:val="24"/>
          <w:szCs w:val="24"/>
        </w:rPr>
        <w:t xml:space="preserve">durant la campagne agricole 2018.  Ils importent de souligner que les parcelles des cultures horticoles doivent être prise en compte dans le recensement. L’enquêteur doit veiller à donner un nom complet à la parcelle pour faciliter son identification. La description comprend 4 éléments séparés par des espaces : </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1. la spéculation principale cultivée de la parcelle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2. le </w:t>
      </w:r>
      <w:r w:rsidR="00654578" w:rsidRPr="0019608F">
        <w:rPr>
          <w:rFonts w:ascii="Times New Roman" w:hAnsi="Times New Roman" w:cs="Times New Roman"/>
          <w:sz w:val="24"/>
          <w:szCs w:val="24"/>
        </w:rPr>
        <w:t>lieu-dit</w:t>
      </w:r>
      <w:bookmarkStart w:id="4" w:name="_GoBack"/>
      <w:bookmarkEnd w:id="4"/>
      <w:r w:rsidRPr="0019608F">
        <w:rPr>
          <w:rFonts w:ascii="Times New Roman" w:hAnsi="Times New Roman" w:cs="Times New Roman"/>
          <w:sz w:val="24"/>
          <w:szCs w:val="24"/>
        </w:rPr>
        <w:t xml:space="preserve"> de la parcelle : c’est le nom communément donné à l’emplacement de la parcelle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3. Prénom du responsable de la parcelle : C’est le membre qui est chargé de la gestion de la parcelle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4. Superficie de la parcelle : l’estimation de la superficie en ha par le répondant</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lastRenderedPageBreak/>
        <w:t xml:space="preserve">Exemple de description d’une parcelle : mil </w:t>
      </w:r>
      <w:proofErr w:type="spellStart"/>
      <w:r w:rsidRPr="0019608F">
        <w:rPr>
          <w:rFonts w:ascii="Times New Roman" w:hAnsi="Times New Roman" w:cs="Times New Roman"/>
          <w:sz w:val="24"/>
          <w:szCs w:val="24"/>
        </w:rPr>
        <w:t>khourba</w:t>
      </w:r>
      <w:proofErr w:type="spellEnd"/>
      <w:r w:rsidRPr="0019608F">
        <w:rPr>
          <w:rFonts w:ascii="Times New Roman" w:hAnsi="Times New Roman" w:cs="Times New Roman"/>
          <w:sz w:val="24"/>
          <w:szCs w:val="24"/>
        </w:rPr>
        <w:t xml:space="preserve"> </w:t>
      </w:r>
      <w:proofErr w:type="spellStart"/>
      <w:r w:rsidRPr="0019608F">
        <w:rPr>
          <w:rFonts w:ascii="Times New Roman" w:hAnsi="Times New Roman" w:cs="Times New Roman"/>
          <w:sz w:val="24"/>
          <w:szCs w:val="24"/>
        </w:rPr>
        <w:t>Ablaye</w:t>
      </w:r>
      <w:proofErr w:type="spellEnd"/>
      <w:r w:rsidRPr="0019608F">
        <w:rPr>
          <w:rFonts w:ascii="Times New Roman" w:hAnsi="Times New Roman" w:cs="Times New Roman"/>
          <w:sz w:val="24"/>
          <w:szCs w:val="24"/>
        </w:rPr>
        <w:t xml:space="preserve"> Ndiaye 2 ha</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Si toutefois deux parcelles portent exactement la même description, </w:t>
      </w:r>
      <w:r w:rsidRPr="0019608F">
        <w:rPr>
          <w:rFonts w:ascii="Times New Roman" w:hAnsi="Times New Roman" w:cs="Times New Roman"/>
          <w:b/>
          <w:sz w:val="24"/>
          <w:szCs w:val="24"/>
        </w:rPr>
        <w:t>l’enquêteur ajoutera un numéro d’ordre</w:t>
      </w:r>
      <w:r w:rsidRPr="0019608F">
        <w:rPr>
          <w:rFonts w:ascii="Times New Roman" w:hAnsi="Times New Roman" w:cs="Times New Roman"/>
          <w:sz w:val="24"/>
          <w:szCs w:val="24"/>
        </w:rPr>
        <w:t xml:space="preserve"> à la fin pour les distinguer.</w:t>
      </w:r>
    </w:p>
    <w:p w:rsidR="006B4D21" w:rsidRPr="0019608F" w:rsidRDefault="006B4D21" w:rsidP="0019608F">
      <w:pPr>
        <w:spacing w:after="0" w:line="360" w:lineRule="auto"/>
        <w:jc w:val="both"/>
        <w:rPr>
          <w:rFonts w:ascii="Times New Roman" w:hAnsi="Times New Roman" w:cs="Times New Roman"/>
          <w:color w:val="000000"/>
          <w:sz w:val="24"/>
          <w:szCs w:val="24"/>
        </w:rPr>
      </w:pPr>
      <w:r w:rsidRPr="0019608F">
        <w:rPr>
          <w:rFonts w:ascii="Times New Roman" w:hAnsi="Times New Roman" w:cs="Times New Roman"/>
          <w:color w:val="000000"/>
          <w:sz w:val="24"/>
          <w:szCs w:val="24"/>
        </w:rPr>
        <w:t>Il est plus judicieux de commencer le recensement par les parcelles communes, gérées directement par le chef de ménage, avant de passer aux parcelles individuelles, notamment celles exploitées par les femmes.</w:t>
      </w:r>
    </w:p>
    <w:p w:rsidR="006B4D21" w:rsidRPr="0019608F" w:rsidRDefault="006B4D21" w:rsidP="0019608F">
      <w:pPr>
        <w:spacing w:after="0" w:line="360" w:lineRule="auto"/>
        <w:jc w:val="both"/>
        <w:rPr>
          <w:rFonts w:ascii="Times New Roman" w:hAnsi="Times New Roman" w:cs="Times New Roman"/>
          <w:color w:val="000000"/>
          <w:sz w:val="24"/>
          <w:szCs w:val="24"/>
        </w:rPr>
      </w:pPr>
      <w:r w:rsidRPr="0019608F">
        <w:rPr>
          <w:rFonts w:ascii="Times New Roman" w:hAnsi="Times New Roman" w:cs="Times New Roman"/>
          <w:color w:val="000000"/>
          <w:sz w:val="24"/>
          <w:szCs w:val="24"/>
        </w:rPr>
        <w:t>L’enquêteur expliquera au chef du ménage le principe du recensement des parcelles en lui précisant qu’il s’agit de toutes parcelles, pas seulement les parcelles sur lesquelles tous les membres du ménage travaillent. Il ne doit pas omettre les parcelles individuelles, aussi petites qu’elles soient, appartenant généralement aux femmes ou aux jeunes.</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Pour chaque parcelle recensée, l’enquêteur renseignera </w:t>
      </w:r>
    </w:p>
    <w:p w:rsidR="006B4D21" w:rsidRPr="0019608F" w:rsidRDefault="00654578" w:rsidP="0019608F">
      <w:pPr>
        <w:spacing w:after="0" w:line="360" w:lineRule="auto"/>
        <w:jc w:val="both"/>
        <w:rPr>
          <w:rFonts w:ascii="Times New Roman" w:hAnsi="Times New Roman" w:cs="Times New Roman"/>
          <w:color w:val="000000"/>
          <w:sz w:val="24"/>
          <w:szCs w:val="24"/>
        </w:rPr>
      </w:pPr>
      <w:r w:rsidRPr="0019608F">
        <w:rPr>
          <w:rFonts w:ascii="Times New Roman" w:hAnsi="Times New Roman" w:cs="Times New Roman"/>
          <w:sz w:val="24"/>
          <w:szCs w:val="24"/>
        </w:rPr>
        <w:t>Le</w:t>
      </w:r>
      <w:r w:rsidR="006B4D21" w:rsidRPr="0019608F">
        <w:rPr>
          <w:rFonts w:ascii="Times New Roman" w:hAnsi="Times New Roman" w:cs="Times New Roman"/>
          <w:sz w:val="24"/>
          <w:szCs w:val="24"/>
        </w:rPr>
        <w:t xml:space="preserve"> responsable :</w:t>
      </w:r>
      <w:r w:rsidR="006B4D21" w:rsidRPr="0019608F">
        <w:rPr>
          <w:rFonts w:ascii="Times New Roman" w:hAnsi="Times New Roman" w:cs="Times New Roman"/>
          <w:color w:val="000000"/>
          <w:sz w:val="24"/>
          <w:szCs w:val="24"/>
        </w:rPr>
        <w:t xml:space="preserve"> le prénom et le nom de la personne qui exploite la parcelle, cette personne étant supposée être celle qui s’occupe de la gestion des produits de la parcelle. </w:t>
      </w:r>
    </w:p>
    <w:p w:rsidR="006B4D21" w:rsidRPr="0019608F" w:rsidRDefault="00654578"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Le</w:t>
      </w:r>
      <w:r w:rsidR="006B4D21" w:rsidRPr="0019608F">
        <w:rPr>
          <w:rFonts w:ascii="Times New Roman" w:hAnsi="Times New Roman" w:cs="Times New Roman"/>
          <w:sz w:val="24"/>
          <w:szCs w:val="24"/>
        </w:rPr>
        <w:t xml:space="preserve"> répondant : Il s’agit du prénom et du Nom de la personne qui donne les informations sur la parcelle.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La culture principale : Il s’agit de la culture présente dans la parcelle au moment de l’enquête. Si la parcelle est en association, l’enquêteur demandera la culture dominante.</w:t>
      </w:r>
    </w:p>
    <w:p w:rsidR="006B4D21" w:rsidRPr="009B113D" w:rsidRDefault="006B4D21" w:rsidP="009B113D">
      <w:pPr>
        <w:spacing w:after="0" w:line="360" w:lineRule="auto"/>
        <w:jc w:val="both"/>
        <w:rPr>
          <w:rFonts w:ascii="Times New Roman" w:hAnsi="Times New Roman" w:cs="Times New Roman"/>
          <w:bCs/>
          <w:sz w:val="24"/>
          <w:szCs w:val="24"/>
        </w:rPr>
      </w:pPr>
      <w:proofErr w:type="gramStart"/>
      <w:r w:rsidRPr="0019608F">
        <w:rPr>
          <w:rFonts w:ascii="Times New Roman" w:hAnsi="Times New Roman" w:cs="Times New Roman"/>
          <w:sz w:val="24"/>
          <w:szCs w:val="24"/>
        </w:rPr>
        <w:t>la</w:t>
      </w:r>
      <w:proofErr w:type="gramEnd"/>
      <w:r w:rsidRPr="0019608F">
        <w:rPr>
          <w:rFonts w:ascii="Times New Roman" w:hAnsi="Times New Roman" w:cs="Times New Roman"/>
          <w:sz w:val="24"/>
          <w:szCs w:val="24"/>
        </w:rPr>
        <w:t xml:space="preserve"> superficie en hectare : </w:t>
      </w:r>
      <w:r w:rsidRPr="0019608F">
        <w:rPr>
          <w:rFonts w:ascii="Times New Roman" w:hAnsi="Times New Roman" w:cs="Times New Roman"/>
          <w:bCs/>
          <w:sz w:val="24"/>
          <w:szCs w:val="24"/>
        </w:rPr>
        <w:t>L’enquêteur recueillera l’estimation de la superficie en hectares par le répondant. Dans le cas où le répondant se dit incapable de donner une estimation de la superficie de la parcelle, on n’inscrira rien, à moins l’enquêteur n’ait des facilités lui permettant d’avoir une bonne estimation de ladite superficie.</w:t>
      </w:r>
    </w:p>
    <w:p w:rsidR="006B4D21" w:rsidRPr="0019608F" w:rsidRDefault="006B4D21" w:rsidP="009B113D">
      <w:pPr>
        <w:pStyle w:val="Titre1"/>
      </w:pPr>
      <w:bookmarkStart w:id="5" w:name="_Toc521166829"/>
      <w:r w:rsidRPr="0019608F">
        <w:t>Section 4 : parcelles cultivées lors de la campagne précédente et parcelle en jachère</w:t>
      </w:r>
      <w:bookmarkEnd w:id="5"/>
    </w:p>
    <w:p w:rsidR="006B4D21" w:rsidRPr="0019608F" w:rsidRDefault="006B4D21" w:rsidP="0019608F">
      <w:pPr>
        <w:spacing w:line="360" w:lineRule="auto"/>
        <w:rPr>
          <w:rFonts w:ascii="Times New Roman" w:hAnsi="Times New Roman" w:cs="Times New Roman"/>
          <w:sz w:val="24"/>
          <w:szCs w:val="24"/>
        </w:rPr>
      </w:pPr>
      <w:r w:rsidRPr="0019608F">
        <w:rPr>
          <w:rFonts w:ascii="Times New Roman" w:hAnsi="Times New Roman" w:cs="Times New Roman"/>
          <w:sz w:val="24"/>
          <w:szCs w:val="24"/>
        </w:rPr>
        <w:t xml:space="preserve">L’objectif de cette section est d’estimer </w:t>
      </w:r>
      <w:r w:rsidRPr="0019608F">
        <w:rPr>
          <w:rFonts w:ascii="Times New Roman" w:hAnsi="Times New Roman" w:cs="Times New Roman"/>
          <w:b/>
          <w:sz w:val="24"/>
          <w:szCs w:val="24"/>
        </w:rPr>
        <w:t>les superficies cumulées des parcelles</w:t>
      </w:r>
      <w:r w:rsidRPr="0019608F">
        <w:rPr>
          <w:rFonts w:ascii="Times New Roman" w:hAnsi="Times New Roman" w:cs="Times New Roman"/>
          <w:sz w:val="24"/>
          <w:szCs w:val="24"/>
        </w:rPr>
        <w:t xml:space="preserve"> cultivées lors de la campagne précédente et celles mises en jachère. L’estimation des superficies (en ha) est basée sur la déclaration des répondants.</w:t>
      </w:r>
    </w:p>
    <w:p w:rsidR="006B4D21" w:rsidRPr="0019608F" w:rsidRDefault="006B4D21" w:rsidP="0019608F">
      <w:pPr>
        <w:pStyle w:val="Paragraphedeliste"/>
        <w:numPr>
          <w:ilvl w:val="0"/>
          <w:numId w:val="3"/>
        </w:numPr>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La 1ère ligne du tableau récapitule la superficie totale de l’ensemble des parcelles exploitées par le ménage lors de la campagne précédente. </w:t>
      </w:r>
    </w:p>
    <w:p w:rsidR="006B4D21" w:rsidRPr="0019608F" w:rsidRDefault="006B4D21" w:rsidP="0019608F">
      <w:pPr>
        <w:pStyle w:val="Paragraphedeliste"/>
        <w:numPr>
          <w:ilvl w:val="0"/>
          <w:numId w:val="3"/>
        </w:numPr>
        <w:spacing w:after="0" w:line="360" w:lineRule="auto"/>
        <w:jc w:val="both"/>
        <w:rPr>
          <w:rFonts w:ascii="Times New Roman" w:hAnsi="Times New Roman" w:cs="Times New Roman"/>
          <w:sz w:val="24"/>
          <w:szCs w:val="24"/>
        </w:rPr>
      </w:pPr>
      <w:r w:rsidRPr="0019608F">
        <w:rPr>
          <w:rFonts w:ascii="Times New Roman" w:hAnsi="Times New Roman" w:cs="Times New Roman"/>
          <w:sz w:val="24"/>
          <w:szCs w:val="24"/>
        </w:rPr>
        <w:lastRenderedPageBreak/>
        <w:t>La 2ème ligne récapitule la superficie totale des parcelles en jachère temporaire lors du passage de l’enquêteur.</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Il est important de faire la distinction entre parcelle cultivée lors de la campagne précédente et parcelle en jachère. La mise en jachère consiste à mettre au repos un champ qui a été cultivé pendant un certain temps pour permettre la régénération du sol. Alors que les parcelles exploitées lors de la campagne précédente peuvent être non exploitées durant cette campagne pour différentes raisons (jachère, manque de moyens, etc.).</w:t>
      </w:r>
    </w:p>
    <w:p w:rsidR="006B4D21" w:rsidRPr="0019608F" w:rsidRDefault="006B4D21" w:rsidP="009B113D">
      <w:pPr>
        <w:pStyle w:val="Titre1"/>
      </w:pPr>
      <w:bookmarkStart w:id="6" w:name="_Toc521166830"/>
      <w:r w:rsidRPr="0019608F">
        <w:t>Section 5 : Suivi des parcelles exploitées par le ménage</w:t>
      </w:r>
      <w:bookmarkEnd w:id="6"/>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Cette section est la plus longue du questionnaire. Elle est composée de 3 sous sections</w:t>
      </w:r>
    </w:p>
    <w:p w:rsidR="006B4D21" w:rsidRPr="0019608F" w:rsidRDefault="006B4D21" w:rsidP="0019608F">
      <w:pPr>
        <w:pStyle w:val="Paragraphedeliste"/>
        <w:numPr>
          <w:ilvl w:val="0"/>
          <w:numId w:val="1"/>
        </w:num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La première permet de décrire la parcelle suivant son statut foncier, son mode de faire valoir, les installations et aménagements qui y sont présents, les contraintes de production rencontrées, etc.</w:t>
      </w:r>
    </w:p>
    <w:p w:rsidR="006B4D21" w:rsidRPr="0019608F" w:rsidRDefault="006B4D21" w:rsidP="0019608F">
      <w:pPr>
        <w:spacing w:after="0" w:line="360" w:lineRule="auto"/>
        <w:rPr>
          <w:rFonts w:ascii="Times New Roman" w:hAnsi="Times New Roman" w:cs="Times New Roman"/>
          <w:sz w:val="24"/>
          <w:szCs w:val="24"/>
        </w:rPr>
      </w:pPr>
      <w:r w:rsidRPr="0019608F">
        <w:rPr>
          <w:rFonts w:ascii="Times New Roman" w:hAnsi="Times New Roman" w:cs="Times New Roman"/>
          <w:sz w:val="24"/>
          <w:szCs w:val="24"/>
        </w:rPr>
        <w:t xml:space="preserve">Les questions relatives </w:t>
      </w:r>
      <w:r w:rsidR="00654578" w:rsidRPr="0019608F">
        <w:rPr>
          <w:rFonts w:ascii="Times New Roman" w:hAnsi="Times New Roman" w:cs="Times New Roman"/>
          <w:sz w:val="24"/>
          <w:szCs w:val="24"/>
        </w:rPr>
        <w:t>aux</w:t>
      </w:r>
      <w:r w:rsidRPr="0019608F">
        <w:rPr>
          <w:rFonts w:ascii="Times New Roman" w:hAnsi="Times New Roman" w:cs="Times New Roman"/>
          <w:sz w:val="24"/>
          <w:szCs w:val="24"/>
        </w:rPr>
        <w:t xml:space="preserve"> contraintes de production sont à réponses multiples. L’enquêteur pourra cocher une ou plusieurs cases. Les autres questions de la sous-sections sont à choix uniques.</w:t>
      </w:r>
    </w:p>
    <w:p w:rsidR="006B4D21" w:rsidRPr="0019608F" w:rsidRDefault="006B4D21" w:rsidP="0019608F">
      <w:pPr>
        <w:pStyle w:val="Paragraphedeliste"/>
        <w:numPr>
          <w:ilvl w:val="0"/>
          <w:numId w:val="1"/>
        </w:num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La deuxième partie s’intéresse aux cultures présentes dans la parcelle. L’enquêteur a la possibilité de choisir jusqu’à trois cultures (maximum), il peut aussi choisir une ou deux cultures. Notons que seules les cultures en association doivent être prise en compte. On s’intéresse également à la quantité (en graine et en kg) de semences utilisée, celle achetée sur le marché et celle achetée avec subvention, leur origine et leur type.</w:t>
      </w:r>
    </w:p>
    <w:p w:rsidR="006B4D21" w:rsidRPr="0019608F" w:rsidRDefault="006B4D21" w:rsidP="0019608F">
      <w:pPr>
        <w:pStyle w:val="Paragraphedeliste"/>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On s’intéresse également aux quantités maximales et minimales attendues. Pour ces informations, l’enquêteur doit préciser l’état et l’unité de la quantité récoltée avant de préciser la quantité.</w:t>
      </w:r>
    </w:p>
    <w:p w:rsidR="006B4D21" w:rsidRPr="0019608F" w:rsidRDefault="006B4D21" w:rsidP="0019608F">
      <w:pPr>
        <w:pStyle w:val="Paragraphedeliste"/>
        <w:numPr>
          <w:ilvl w:val="0"/>
          <w:numId w:val="1"/>
        </w:num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La dernière partie concerne les autres intrants (engrais, produits phytosanitaires, matériel agricole, etc.)</w:t>
      </w:r>
    </w:p>
    <w:p w:rsidR="006B4D21" w:rsidRPr="0019608F" w:rsidRDefault="006B4D21" w:rsidP="009B113D">
      <w:pPr>
        <w:spacing w:line="360" w:lineRule="auto"/>
        <w:ind w:left="360"/>
        <w:jc w:val="both"/>
        <w:rPr>
          <w:rFonts w:ascii="Times New Roman" w:hAnsi="Times New Roman" w:cs="Times New Roman"/>
          <w:sz w:val="24"/>
          <w:szCs w:val="24"/>
        </w:rPr>
      </w:pPr>
      <w:r w:rsidRPr="0019608F">
        <w:rPr>
          <w:rFonts w:ascii="Times New Roman" w:hAnsi="Times New Roman" w:cs="Times New Roman"/>
          <w:sz w:val="24"/>
          <w:szCs w:val="24"/>
        </w:rPr>
        <w:t>Pour chacune des réponses possible (Compost, du Fumier, des Phosphates, du Biofertilisant, ou Autres matières organiques), l’enquêteur demandera si c’est sur toute la parcelle ou seulement sur une partie, le code correspondant sera inscrit dans la case adéquate.</w:t>
      </w:r>
      <w:r w:rsidR="0019608F" w:rsidRPr="0019608F">
        <w:rPr>
          <w:rFonts w:ascii="Times New Roman" w:hAnsi="Times New Roman" w:cs="Times New Roman"/>
          <w:sz w:val="24"/>
          <w:szCs w:val="24"/>
        </w:rPr>
        <w:t xml:space="preserve"> </w:t>
      </w:r>
      <w:r w:rsidRPr="0019608F">
        <w:rPr>
          <w:rFonts w:ascii="Times New Roman" w:hAnsi="Times New Roman" w:cs="Times New Roman"/>
          <w:sz w:val="24"/>
          <w:szCs w:val="24"/>
        </w:rPr>
        <w:t>Les questions relatives au matériel sont à réponses multiples. L’enquêteur doit prendre le soin de répondre par oui ou non à chacune des questions sur le type de matériel.</w:t>
      </w:r>
    </w:p>
    <w:p w:rsidR="006B4D21" w:rsidRPr="0019608F" w:rsidRDefault="006B4D21" w:rsidP="009B113D">
      <w:pPr>
        <w:pStyle w:val="Titre1"/>
      </w:pPr>
      <w:bookmarkStart w:id="7" w:name="_Toc521166831"/>
      <w:r w:rsidRPr="0019608F">
        <w:lastRenderedPageBreak/>
        <w:t>Section 6 : Relevé des superficies des parcelles exploitées par le ménage</w:t>
      </w:r>
      <w:bookmarkEnd w:id="7"/>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Cette section du questionnaire est la plus délicate car elle doit être renseignée au niveau de la parcelle. Elle vise à calculer, à l’aide des </w:t>
      </w:r>
      <w:proofErr w:type="spellStart"/>
      <w:r w:rsidRPr="0019608F">
        <w:rPr>
          <w:rFonts w:ascii="Times New Roman" w:hAnsi="Times New Roman" w:cs="Times New Roman"/>
          <w:sz w:val="24"/>
          <w:szCs w:val="24"/>
        </w:rPr>
        <w:t>garmins</w:t>
      </w:r>
      <w:proofErr w:type="spellEnd"/>
      <w:r w:rsidRPr="0019608F">
        <w:rPr>
          <w:rFonts w:ascii="Times New Roman" w:hAnsi="Times New Roman" w:cs="Times New Roman"/>
          <w:sz w:val="24"/>
          <w:szCs w:val="24"/>
        </w:rPr>
        <w:t xml:space="preserve">, </w:t>
      </w:r>
      <w:r w:rsidRPr="0019608F">
        <w:rPr>
          <w:rFonts w:ascii="Times New Roman" w:hAnsi="Times New Roman" w:cs="Times New Roman"/>
          <w:b/>
          <w:sz w:val="24"/>
          <w:szCs w:val="24"/>
        </w:rPr>
        <w:t>la superficie et le périmètre</w:t>
      </w:r>
      <w:r w:rsidRPr="0019608F">
        <w:rPr>
          <w:rFonts w:ascii="Times New Roman" w:hAnsi="Times New Roman" w:cs="Times New Roman"/>
          <w:sz w:val="24"/>
          <w:szCs w:val="24"/>
        </w:rPr>
        <w:t xml:space="preserve"> des différentes parcelles exploitées par le ménage au cours de la campagne. Ensuite, l’enquêteur reportera la valeur trouvée dans l’application. La même valeur sera reportée 3 fois pour éviter les erreurs de saisie.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Pour faciliter la localisation de la parcelle, l’enquêteur prendra les coordonnées GPS au milieu de la parcelle.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Une fois que la superficie est calculée, le fichier du tracé de la parcelle sera sauvegardé sous le nom suivant : N grappe-N ménage-N parcelle.</w:t>
      </w:r>
    </w:p>
    <w:p w:rsidR="006B4D21" w:rsidRPr="0019608F" w:rsidRDefault="006B4D21" w:rsidP="0019608F">
      <w:pPr>
        <w:spacing w:line="360" w:lineRule="auto"/>
        <w:jc w:val="both"/>
        <w:rPr>
          <w:rFonts w:ascii="Times New Roman" w:hAnsi="Times New Roman" w:cs="Times New Roman"/>
          <w:sz w:val="24"/>
          <w:szCs w:val="24"/>
        </w:rPr>
      </w:pPr>
      <w:r w:rsidRPr="0019608F">
        <w:rPr>
          <w:rFonts w:ascii="Times New Roman" w:hAnsi="Times New Roman" w:cs="Times New Roman"/>
          <w:sz w:val="24"/>
          <w:szCs w:val="24"/>
        </w:rPr>
        <w:t xml:space="preserve">Une fois que le tracé est enregistré, l’enquêteur veillera à effacer le tracé actuel avant d’entamer une autre mesure de </w:t>
      </w:r>
      <w:proofErr w:type="spellStart"/>
      <w:r w:rsidRPr="0019608F">
        <w:rPr>
          <w:rFonts w:ascii="Times New Roman" w:hAnsi="Times New Roman" w:cs="Times New Roman"/>
          <w:sz w:val="24"/>
          <w:szCs w:val="24"/>
        </w:rPr>
        <w:t>supercie</w:t>
      </w:r>
      <w:proofErr w:type="spellEnd"/>
      <w:r w:rsidRPr="0019608F">
        <w:rPr>
          <w:rFonts w:ascii="Times New Roman" w:hAnsi="Times New Roman" w:cs="Times New Roman"/>
          <w:sz w:val="24"/>
          <w:szCs w:val="24"/>
        </w:rPr>
        <w:t>.</w:t>
      </w:r>
    </w:p>
    <w:p w:rsidR="006B4D21" w:rsidRPr="0019608F" w:rsidRDefault="006B4D21" w:rsidP="009B113D">
      <w:pPr>
        <w:pStyle w:val="Titre1"/>
      </w:pPr>
      <w:bookmarkStart w:id="8" w:name="_Toc521166832"/>
      <w:r w:rsidRPr="0019608F">
        <w:t>Section 7 : Résultat de l’entretien</w:t>
      </w:r>
      <w:bookmarkEnd w:id="8"/>
    </w:p>
    <w:p w:rsidR="006B4D21" w:rsidRPr="0019608F" w:rsidRDefault="006B4D21" w:rsidP="0019608F">
      <w:pPr>
        <w:spacing w:line="360" w:lineRule="auto"/>
        <w:rPr>
          <w:rFonts w:ascii="Times New Roman" w:hAnsi="Times New Roman" w:cs="Times New Roman"/>
          <w:sz w:val="24"/>
          <w:szCs w:val="24"/>
        </w:rPr>
      </w:pPr>
      <w:r w:rsidRPr="0019608F">
        <w:rPr>
          <w:rFonts w:ascii="Times New Roman" w:hAnsi="Times New Roman" w:cs="Times New Roman"/>
          <w:sz w:val="24"/>
          <w:szCs w:val="24"/>
        </w:rPr>
        <w:t>Cette section nous renseigne sur le déroulement de l’enquête et les éventuels problèmes rencontrés par les enquêteurs lors de l’administration du questionnaire. Elle permet également de recueillir les coordonnées téléphoniques du chef ou d’un membre de l’exploitation agricole.</w:t>
      </w:r>
    </w:p>
    <w:p w:rsidR="00F12344" w:rsidRPr="0019608F" w:rsidRDefault="00F12344" w:rsidP="0019608F">
      <w:pPr>
        <w:spacing w:line="360" w:lineRule="auto"/>
        <w:rPr>
          <w:rFonts w:ascii="Times New Roman" w:hAnsi="Times New Roman" w:cs="Times New Roman"/>
          <w:sz w:val="24"/>
          <w:szCs w:val="24"/>
        </w:rPr>
      </w:pPr>
    </w:p>
    <w:sectPr w:rsidR="00F12344" w:rsidRPr="0019608F" w:rsidSect="00C171BB">
      <w:headerReference w:type="default" r:id="rId8"/>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87A" w:rsidRDefault="0086287A" w:rsidP="0019608F">
      <w:pPr>
        <w:spacing w:after="0" w:line="240" w:lineRule="auto"/>
      </w:pPr>
      <w:r>
        <w:separator/>
      </w:r>
    </w:p>
  </w:endnote>
  <w:endnote w:type="continuationSeparator" w:id="0">
    <w:p w:rsidR="0086287A" w:rsidRDefault="0086287A" w:rsidP="00196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118814"/>
      <w:docPartObj>
        <w:docPartGallery w:val="Page Numbers (Bottom of Page)"/>
        <w:docPartUnique/>
      </w:docPartObj>
    </w:sdtPr>
    <w:sdtEndPr/>
    <w:sdtContent>
      <w:p w:rsidR="00C171BB" w:rsidRDefault="00C171BB">
        <w:pPr>
          <w:pStyle w:val="Pieddepage"/>
          <w:jc w:val="right"/>
        </w:pPr>
        <w:r>
          <w:fldChar w:fldCharType="begin"/>
        </w:r>
        <w:r>
          <w:instrText>PAGE   \* MERGEFORMAT</w:instrText>
        </w:r>
        <w:r>
          <w:fldChar w:fldCharType="separate"/>
        </w:r>
        <w:r w:rsidR="00654578">
          <w:rPr>
            <w:noProof/>
          </w:rPr>
          <w:t>8</w:t>
        </w:r>
        <w:r>
          <w:fldChar w:fldCharType="end"/>
        </w:r>
      </w:p>
    </w:sdtContent>
  </w:sdt>
  <w:p w:rsidR="009B113D" w:rsidRDefault="009B113D">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87A" w:rsidRDefault="0086287A" w:rsidP="0019608F">
      <w:pPr>
        <w:spacing w:after="0" w:line="240" w:lineRule="auto"/>
      </w:pPr>
      <w:r>
        <w:separator/>
      </w:r>
    </w:p>
  </w:footnote>
  <w:footnote w:type="continuationSeparator" w:id="0">
    <w:p w:rsidR="0086287A" w:rsidRDefault="0086287A" w:rsidP="00196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8F" w:rsidRDefault="0019608F" w:rsidP="0019608F">
    <w:pPr>
      <w:pBdr>
        <w:bottom w:val="single" w:sz="4" w:space="1" w:color="00000A"/>
      </w:pBdr>
      <w:tabs>
        <w:tab w:val="left" w:pos="3381"/>
        <w:tab w:val="center" w:pos="4536"/>
        <w:tab w:val="right" w:pos="9072"/>
      </w:tabs>
      <w:spacing w:after="200" w:line="276" w:lineRule="auto"/>
      <w:jc w:val="center"/>
    </w:pPr>
    <w:r>
      <w:rPr>
        <w:rFonts w:eastAsia="Calibri" w:cs="Times New Roman"/>
        <w:noProof/>
        <w:lang w:eastAsia="fr-FR"/>
      </w:rPr>
      <w:drawing>
        <wp:inline distT="0" distB="0" distL="0" distR="0" wp14:anchorId="27F272CC" wp14:editId="1B2ACE29">
          <wp:extent cx="790575" cy="695325"/>
          <wp:effectExtent l="0" t="0" r="0" b="0"/>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1"/>
                  <a:stretch>
                    <a:fillRect/>
                  </a:stretch>
                </pic:blipFill>
                <pic:spPr bwMode="auto">
                  <a:xfrm>
                    <a:off x="0" y="0"/>
                    <a:ext cx="790575" cy="695325"/>
                  </a:xfrm>
                  <a:prstGeom prst="rect">
                    <a:avLst/>
                  </a:prstGeom>
                  <a:noFill/>
                  <a:ln w="9525">
                    <a:noFill/>
                    <a:miter lim="800000"/>
                    <a:headEnd/>
                    <a:tailEnd/>
                  </a:ln>
                </pic:spPr>
              </pic:pic>
            </a:graphicData>
          </a:graphic>
        </wp:inline>
      </w:drawing>
    </w:r>
    <w:r>
      <w:t xml:space="preserve">   </w:t>
    </w:r>
    <w:r>
      <w:tab/>
    </w:r>
    <w:r>
      <w:tab/>
    </w:r>
    <w:r>
      <w:tab/>
    </w:r>
    <w:bookmarkStart w:id="9" w:name="_MON_1557403496"/>
    <w:bookmarkEnd w:id="9"/>
    <w:r w:rsidRPr="003F504F">
      <w:rPr>
        <w:rFonts w:ascii="Tahoma" w:hAnsi="Tahoma" w:cs="Tahoma"/>
      </w:rPr>
      <w:object w:dxaOrig="2162" w:dyaOrig="2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pt;height:42.8pt" fillcolor="window">
          <v:imagedata r:id="rId2" o:title=""/>
        </v:shape>
        <o:OLEObject Type="Embed" ProgID="Word.Picture.8" ShapeID="_x0000_i1025" DrawAspect="Content" ObjectID="_1657006271" r:id="rId3"/>
      </w:object>
    </w:r>
  </w:p>
  <w:p w:rsidR="0019608F" w:rsidRDefault="0019608F">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1BB" w:rsidRDefault="00C171BB" w:rsidP="00C171BB">
    <w:pPr>
      <w:pBdr>
        <w:bottom w:val="single" w:sz="4" w:space="1" w:color="00000A"/>
      </w:pBdr>
      <w:tabs>
        <w:tab w:val="left" w:pos="3381"/>
        <w:tab w:val="center" w:pos="4536"/>
        <w:tab w:val="right" w:pos="9072"/>
      </w:tabs>
      <w:spacing w:after="200" w:line="276" w:lineRule="auto"/>
      <w:jc w:val="center"/>
    </w:pPr>
    <w:r>
      <w:rPr>
        <w:rFonts w:eastAsia="Calibri" w:cs="Times New Roman"/>
        <w:noProof/>
        <w:lang w:eastAsia="fr-FR"/>
      </w:rPr>
      <w:drawing>
        <wp:inline distT="0" distB="0" distL="0" distR="0" wp14:anchorId="01053C0C" wp14:editId="40DD3CB3">
          <wp:extent cx="790575" cy="695325"/>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1"/>
                  <a:stretch>
                    <a:fillRect/>
                  </a:stretch>
                </pic:blipFill>
                <pic:spPr bwMode="auto">
                  <a:xfrm>
                    <a:off x="0" y="0"/>
                    <a:ext cx="790575" cy="695325"/>
                  </a:xfrm>
                  <a:prstGeom prst="rect">
                    <a:avLst/>
                  </a:prstGeom>
                  <a:noFill/>
                  <a:ln w="9525">
                    <a:noFill/>
                    <a:miter lim="800000"/>
                    <a:headEnd/>
                    <a:tailEnd/>
                  </a:ln>
                </pic:spPr>
              </pic:pic>
            </a:graphicData>
          </a:graphic>
        </wp:inline>
      </w:drawing>
    </w:r>
    <w:r>
      <w:t xml:space="preserve">   </w:t>
    </w:r>
    <w:r>
      <w:tab/>
    </w:r>
    <w:r>
      <w:tab/>
    </w:r>
    <w:r>
      <w:tab/>
    </w:r>
    <w:r w:rsidRPr="003F504F">
      <w:rPr>
        <w:rFonts w:ascii="Tahoma" w:hAnsi="Tahoma" w:cs="Tahoma"/>
      </w:rPr>
      <w:object w:dxaOrig="2162" w:dyaOrig="2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8pt;height:42.8pt" fillcolor="window">
          <v:imagedata r:id="rId2" o:title=""/>
        </v:shape>
        <o:OLEObject Type="Embed" ProgID="Word.Picture.8" ShapeID="_x0000_i1026" DrawAspect="Content" ObjectID="_1657006272" r:id="rId3"/>
      </w:obje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FB07EB"/>
    <w:multiLevelType w:val="hybridMultilevel"/>
    <w:tmpl w:val="D444E770"/>
    <w:lvl w:ilvl="0" w:tplc="040C000F">
      <w:start w:val="1"/>
      <w:numFmt w:val="decimal"/>
      <w:lvlText w:val="%1."/>
      <w:lvlJc w:val="left"/>
      <w:pPr>
        <w:ind w:left="108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63E74F9B"/>
    <w:multiLevelType w:val="hybridMultilevel"/>
    <w:tmpl w:val="EB22FCCE"/>
    <w:lvl w:ilvl="0" w:tplc="A0C65A26">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4D73648"/>
    <w:multiLevelType w:val="hybridMultilevel"/>
    <w:tmpl w:val="26249E3C"/>
    <w:lvl w:ilvl="0" w:tplc="91E0E148">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D21"/>
    <w:rsid w:val="0019608F"/>
    <w:rsid w:val="00654578"/>
    <w:rsid w:val="006B4D21"/>
    <w:rsid w:val="006E63AB"/>
    <w:rsid w:val="0086287A"/>
    <w:rsid w:val="009B113D"/>
    <w:rsid w:val="00AB1867"/>
    <w:rsid w:val="00C171BB"/>
    <w:rsid w:val="00F123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652719-4F54-411F-8954-B41362D3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D21"/>
  </w:style>
  <w:style w:type="paragraph" w:styleId="Titre1">
    <w:name w:val="heading 1"/>
    <w:basedOn w:val="Normal"/>
    <w:next w:val="Normal"/>
    <w:link w:val="Titre1Car"/>
    <w:uiPriority w:val="9"/>
    <w:qFormat/>
    <w:rsid w:val="009B11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4D21"/>
    <w:pPr>
      <w:ind w:left="720"/>
      <w:contextualSpacing/>
    </w:pPr>
  </w:style>
  <w:style w:type="paragraph" w:styleId="En-tte">
    <w:name w:val="header"/>
    <w:basedOn w:val="Normal"/>
    <w:link w:val="En-tteCar"/>
    <w:uiPriority w:val="99"/>
    <w:unhideWhenUsed/>
    <w:rsid w:val="0019608F"/>
    <w:pPr>
      <w:tabs>
        <w:tab w:val="center" w:pos="4536"/>
        <w:tab w:val="right" w:pos="9072"/>
      </w:tabs>
      <w:spacing w:after="0" w:line="240" w:lineRule="auto"/>
    </w:pPr>
  </w:style>
  <w:style w:type="character" w:customStyle="1" w:styleId="En-tteCar">
    <w:name w:val="En-tête Car"/>
    <w:basedOn w:val="Policepardfaut"/>
    <w:link w:val="En-tte"/>
    <w:uiPriority w:val="99"/>
    <w:rsid w:val="0019608F"/>
  </w:style>
  <w:style w:type="paragraph" w:styleId="Pieddepage">
    <w:name w:val="footer"/>
    <w:basedOn w:val="Normal"/>
    <w:link w:val="PieddepageCar"/>
    <w:uiPriority w:val="99"/>
    <w:unhideWhenUsed/>
    <w:rsid w:val="0019608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9608F"/>
  </w:style>
  <w:style w:type="character" w:customStyle="1" w:styleId="Titre1Car">
    <w:name w:val="Titre 1 Car"/>
    <w:basedOn w:val="Policepardfaut"/>
    <w:link w:val="Titre1"/>
    <w:uiPriority w:val="9"/>
    <w:rsid w:val="009B113D"/>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9B113D"/>
    <w:pPr>
      <w:outlineLvl w:val="9"/>
    </w:pPr>
    <w:rPr>
      <w:lang w:eastAsia="fr-FR"/>
    </w:rPr>
  </w:style>
  <w:style w:type="paragraph" w:styleId="TM1">
    <w:name w:val="toc 1"/>
    <w:basedOn w:val="Normal"/>
    <w:next w:val="Normal"/>
    <w:autoRedefine/>
    <w:uiPriority w:val="39"/>
    <w:unhideWhenUsed/>
    <w:rsid w:val="009B113D"/>
    <w:pPr>
      <w:spacing w:after="100"/>
    </w:pPr>
  </w:style>
  <w:style w:type="character" w:styleId="Lienhypertexte">
    <w:name w:val="Hyperlink"/>
    <w:basedOn w:val="Policepardfaut"/>
    <w:uiPriority w:val="99"/>
    <w:unhideWhenUsed/>
    <w:rsid w:val="009B11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391FE-4B7A-4494-A2E5-CDF0C5FA6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1672</Words>
  <Characters>9201</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 Lo</dc:creator>
  <cp:keywords/>
  <dc:description/>
  <cp:lastModifiedBy>james thomas</cp:lastModifiedBy>
  <cp:revision>2</cp:revision>
  <dcterms:created xsi:type="dcterms:W3CDTF">2018-08-04T16:33:00Z</dcterms:created>
  <dcterms:modified xsi:type="dcterms:W3CDTF">2020-07-23T10:44:00Z</dcterms:modified>
</cp:coreProperties>
</file>