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3D" w:rsidRPr="00706C4F" w:rsidRDefault="009B113D" w:rsidP="0019608F">
      <w:pPr>
        <w:spacing w:line="360" w:lineRule="auto"/>
        <w:jc w:val="center"/>
        <w:rPr>
          <w:rFonts w:ascii="Times New Roman" w:hAnsi="Times New Roman" w:cs="Times New Roman"/>
          <w:b/>
          <w:sz w:val="32"/>
          <w:szCs w:val="32"/>
        </w:rPr>
      </w:pPr>
    </w:p>
    <w:p w:rsidR="009B113D" w:rsidRPr="00706C4F" w:rsidRDefault="009B113D" w:rsidP="0019608F">
      <w:pPr>
        <w:spacing w:line="360" w:lineRule="auto"/>
        <w:jc w:val="center"/>
        <w:rPr>
          <w:rFonts w:ascii="Times New Roman" w:hAnsi="Times New Roman" w:cs="Times New Roman"/>
          <w:b/>
          <w:sz w:val="32"/>
          <w:szCs w:val="32"/>
        </w:rPr>
      </w:pPr>
    </w:p>
    <w:p w:rsidR="00C171BB" w:rsidRPr="00706C4F" w:rsidRDefault="00C171BB" w:rsidP="00C171BB">
      <w:pPr>
        <w:tabs>
          <w:tab w:val="left" w:pos="3660"/>
        </w:tabs>
        <w:spacing w:line="360" w:lineRule="auto"/>
        <w:rPr>
          <w:rFonts w:ascii="Times New Roman" w:hAnsi="Times New Roman" w:cs="Times New Roman"/>
          <w:b/>
          <w:sz w:val="44"/>
          <w:szCs w:val="44"/>
        </w:rPr>
      </w:pPr>
      <w:r w:rsidRPr="00706C4F">
        <w:rPr>
          <w:rFonts w:ascii="Times New Roman" w:hAnsi="Times New Roman" w:cs="Times New Roman"/>
          <w:b/>
          <w:sz w:val="44"/>
          <w:szCs w:val="44"/>
        </w:rPr>
        <w:tab/>
      </w:r>
    </w:p>
    <w:p w:rsidR="00104C0C" w:rsidRPr="00706C4F" w:rsidRDefault="00104C0C" w:rsidP="00C171BB">
      <w:pPr>
        <w:tabs>
          <w:tab w:val="left" w:pos="3660"/>
        </w:tabs>
        <w:spacing w:line="360" w:lineRule="auto"/>
        <w:rPr>
          <w:rFonts w:ascii="Times New Roman" w:hAnsi="Times New Roman" w:cs="Times New Roman"/>
          <w:b/>
          <w:sz w:val="44"/>
          <w:szCs w:val="44"/>
        </w:rPr>
      </w:pPr>
    </w:p>
    <w:p w:rsidR="00104C0C" w:rsidRPr="00706C4F" w:rsidRDefault="00706C4F" w:rsidP="00C171BB">
      <w:pPr>
        <w:tabs>
          <w:tab w:val="left" w:pos="3660"/>
        </w:tabs>
        <w:spacing w:line="360" w:lineRule="auto"/>
        <w:rPr>
          <w:rFonts w:ascii="Times New Roman" w:hAnsi="Times New Roman" w:cs="Times New Roman"/>
          <w:b/>
          <w:sz w:val="44"/>
          <w:szCs w:val="44"/>
        </w:rPr>
      </w:pPr>
      <w:r w:rsidRPr="00706C4F">
        <w:rPr>
          <w:rFonts w:ascii="Times New Roman" w:hAnsi="Times New Roman" w:cs="Times New Roman"/>
          <w:b/>
          <w:noProof/>
          <w:sz w:val="44"/>
          <w:szCs w:val="44"/>
          <w:lang w:eastAsia="fr-FR"/>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213360</wp:posOffset>
                </wp:positionV>
                <wp:extent cx="5953125" cy="1685925"/>
                <wp:effectExtent l="0" t="0" r="28575" b="28575"/>
                <wp:wrapNone/>
                <wp:docPr id="3" name="Rectangle à coins arrondis 3"/>
                <wp:cNvGraphicFramePr/>
                <a:graphic xmlns:a="http://schemas.openxmlformats.org/drawingml/2006/main">
                  <a:graphicData uri="http://schemas.microsoft.com/office/word/2010/wordprocessingShape">
                    <wps:wsp>
                      <wps:cNvSpPr/>
                      <wps:spPr>
                        <a:xfrm>
                          <a:off x="0" y="0"/>
                          <a:ext cx="5953125" cy="16859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06ECC1" id="Rectangle à coins arrondis 3" o:spid="_x0000_s1026" style="position:absolute;margin-left:0;margin-top:16.8pt;width:468.75pt;height:132.7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" filled="f" strokecolor="#1f4d78 [1604]" strokeweight="1pt">
                <v:stroke joinstyle="miter"/>
                <w10:wrap anchorx="margin"/>
              </v:roundrect>
            </w:pict>
          </mc:Fallback>
        </mc:AlternateContent>
      </w:r>
    </w:p>
    <w:p w:rsidR="00706C4F" w:rsidRPr="00706C4F" w:rsidRDefault="001F45A8" w:rsidP="00706C4F">
      <w:pPr>
        <w:spacing w:line="360" w:lineRule="auto"/>
        <w:jc w:val="center"/>
        <w:rPr>
          <w:rFonts w:ascii="Times New Roman" w:hAnsi="Times New Roman" w:cs="Times New Roman"/>
          <w:b/>
          <w:sz w:val="44"/>
          <w:szCs w:val="44"/>
          <w14:textOutline w14:w="9525" w14:cap="rnd" w14:cmpd="sng" w14:algn="ctr">
            <w14:solidFill>
              <w14:srgbClr w14:val="000000"/>
            </w14:solidFill>
            <w14:prstDash w14:val="solid"/>
            <w14:bevel/>
          </w14:textOutline>
        </w:rPr>
      </w:pPr>
      <w:r>
        <w:rPr>
          <w:rFonts w:ascii="Times New Roman" w:hAnsi="Times New Roman" w:cs="Times New Roman"/>
          <w:b/>
          <w:sz w:val="44"/>
          <w:szCs w:val="44"/>
          <w14:textOutline w14:w="9525" w14:cap="rnd" w14:cmpd="sng" w14:algn="ctr">
            <w14:solidFill>
              <w14:srgbClr w14:val="000000"/>
            </w14:solidFill>
            <w14:prstDash w14:val="solid"/>
            <w14:bevel/>
          </w14:textOutline>
        </w:rPr>
        <w:t>Manuel du superviseur</w:t>
      </w:r>
      <w:r w:rsidR="00706C4F" w:rsidRPr="00706C4F">
        <w:rPr>
          <w:rFonts w:ascii="Times New Roman" w:hAnsi="Times New Roman" w:cs="Times New Roman"/>
          <w:b/>
          <w:sz w:val="44"/>
          <w:szCs w:val="44"/>
          <w14:textOutline w14:w="9525" w14:cap="rnd" w14:cmpd="sng" w14:algn="ctr">
            <w14:solidFill>
              <w14:srgbClr w14:val="000000"/>
            </w14:solidFill>
            <w14:prstDash w14:val="solid"/>
            <w14:bevel/>
          </w14:textOutline>
        </w:rPr>
        <w:t xml:space="preserve"> </w:t>
      </w:r>
    </w:p>
    <w:p w:rsidR="00C171BB" w:rsidRPr="00706C4F" w:rsidRDefault="00706C4F" w:rsidP="00706C4F">
      <w:pPr>
        <w:spacing w:line="360" w:lineRule="auto"/>
        <w:jc w:val="center"/>
        <w:rPr>
          <w:rFonts w:ascii="Times New Roman" w:hAnsi="Times New Roman" w:cs="Times New Roman"/>
          <w:b/>
          <w:sz w:val="44"/>
          <w:szCs w:val="44"/>
        </w:rPr>
      </w:pPr>
      <w:r w:rsidRPr="00706C4F">
        <w:rPr>
          <w:rFonts w:ascii="Times New Roman" w:hAnsi="Times New Roman" w:cs="Times New Roman"/>
          <w:b/>
          <w:sz w:val="44"/>
          <w:szCs w:val="44"/>
          <w14:textOutline w14:w="9525" w14:cap="rnd" w14:cmpd="sng" w14:algn="ctr">
            <w14:solidFill>
              <w14:srgbClr w14:val="000000"/>
            </w14:solidFill>
            <w14:prstDash w14:val="solid"/>
            <w14:bevel/>
          </w14:textOutline>
        </w:rPr>
        <w:t>Enquête agricole annuelle 2018/2019</w:t>
      </w:r>
    </w:p>
    <w:p w:rsidR="00EC4885" w:rsidRPr="00706C4F" w:rsidRDefault="00EC4885" w:rsidP="00EC4885">
      <w:pPr>
        <w:spacing w:line="360" w:lineRule="auto"/>
        <w:rPr>
          <w:rFonts w:ascii="Times New Roman" w:hAnsi="Times New Roman" w:cs="Times New Roman"/>
          <w:b/>
          <w:sz w:val="44"/>
          <w:szCs w:val="44"/>
        </w:rPr>
      </w:pPr>
    </w:p>
    <w:p w:rsidR="009B113D" w:rsidRPr="00706C4F" w:rsidRDefault="009B113D" w:rsidP="009B113D">
      <w:pPr>
        <w:pStyle w:val="En-ttedetabledesmatires"/>
        <w:rPr>
          <w:rFonts w:ascii="Times New Roman" w:hAnsi="Times New Roman" w:cs="Times New Roman"/>
        </w:rPr>
      </w:pPr>
    </w:p>
    <w:p w:rsidR="00706C4F" w:rsidRPr="00706C4F" w:rsidRDefault="00706C4F" w:rsidP="00706C4F">
      <w:pPr>
        <w:spacing w:line="360" w:lineRule="auto"/>
        <w:jc w:val="center"/>
        <w:rPr>
          <w:rFonts w:ascii="Times New Roman" w:hAnsi="Times New Roman" w:cs="Times New Roman"/>
          <w:b/>
          <w:sz w:val="44"/>
          <w:szCs w:val="44"/>
          <w14:textOutline w14:w="9525" w14:cap="rnd" w14:cmpd="sng" w14:algn="ctr">
            <w14:solidFill>
              <w14:srgbClr w14:val="000000"/>
            </w14:solidFill>
            <w14:prstDash w14:val="solid"/>
            <w14:bevel/>
          </w14:textOutline>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EC4885" w:rsidRPr="00706C4F" w:rsidRDefault="00EC4885" w:rsidP="00EC4885">
      <w:pPr>
        <w:rPr>
          <w:rFonts w:ascii="Times New Roman" w:hAnsi="Times New Roman" w:cs="Times New Roman"/>
          <w:lang w:eastAsia="fr-FR"/>
        </w:rPr>
      </w:pPr>
    </w:p>
    <w:p w:rsidR="00EC4885" w:rsidRPr="00706C4F" w:rsidRDefault="00EC4885" w:rsidP="00EC4885">
      <w:pPr>
        <w:rPr>
          <w:rFonts w:ascii="Times New Roman" w:hAnsi="Times New Roman" w:cs="Times New Roman"/>
          <w:lang w:eastAsia="fr-FR"/>
        </w:rPr>
      </w:pPr>
    </w:p>
    <w:p w:rsidR="00EC4885" w:rsidRPr="00706C4F" w:rsidRDefault="00EC4885" w:rsidP="00EC4885">
      <w:pPr>
        <w:rPr>
          <w:rFonts w:ascii="Times New Roman" w:hAnsi="Times New Roman" w:cs="Times New Roman"/>
          <w:lang w:eastAsia="fr-FR"/>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C171BB" w:rsidRPr="00706C4F" w:rsidRDefault="00EC4885" w:rsidP="00EC4885">
      <w:pPr>
        <w:jc w:val="center"/>
        <w:rPr>
          <w:rFonts w:ascii="Times New Roman" w:hAnsi="Times New Roman" w:cs="Times New Roman"/>
          <w:b/>
          <w:sz w:val="28"/>
          <w:szCs w:val="28"/>
          <w:lang w:eastAsia="fr-FR"/>
        </w:rPr>
      </w:pPr>
      <w:r w:rsidRPr="00706C4F">
        <w:rPr>
          <w:rFonts w:ascii="Times New Roman" w:hAnsi="Times New Roman" w:cs="Times New Roman"/>
          <w:b/>
          <w:sz w:val="28"/>
          <w:szCs w:val="28"/>
          <w:lang w:eastAsia="fr-FR"/>
        </w:rPr>
        <w:t>Août 2018</w:t>
      </w:r>
    </w:p>
    <w:sdt>
      <w:sdtPr>
        <w:rPr>
          <w:rFonts w:ascii="Times New Roman" w:eastAsiaTheme="minorHAnsi" w:hAnsi="Times New Roman" w:cs="Times New Roman"/>
          <w:color w:val="auto"/>
          <w:sz w:val="22"/>
          <w:szCs w:val="22"/>
          <w:lang w:eastAsia="en-US"/>
        </w:rPr>
        <w:id w:val="1781447619"/>
        <w:docPartObj>
          <w:docPartGallery w:val="Table of Contents"/>
          <w:docPartUnique/>
        </w:docPartObj>
      </w:sdtPr>
      <w:sdtEndPr>
        <w:rPr>
          <w:b/>
          <w:bCs/>
        </w:rPr>
      </w:sdtEndPr>
      <w:sdtContent>
        <w:p w:rsidR="009B113D" w:rsidRPr="00706C4F" w:rsidRDefault="009B113D" w:rsidP="009B113D">
          <w:pPr>
            <w:pStyle w:val="En-ttedetabledesmatires"/>
            <w:rPr>
              <w:rFonts w:ascii="Times New Roman" w:hAnsi="Times New Roman" w:cs="Times New Roman"/>
            </w:rPr>
          </w:pPr>
          <w:r w:rsidRPr="00706C4F">
            <w:rPr>
              <w:rFonts w:ascii="Times New Roman" w:hAnsi="Times New Roman" w:cs="Times New Roman"/>
            </w:rPr>
            <w:t>Sommaire</w:t>
          </w:r>
        </w:p>
        <w:p w:rsidR="00A24AD7" w:rsidRDefault="009B113D">
          <w:pPr>
            <w:pStyle w:val="TM1"/>
            <w:tabs>
              <w:tab w:val="right" w:leader="dot" w:pos="9062"/>
            </w:tabs>
            <w:rPr>
              <w:rFonts w:eastAsiaTheme="minorEastAsia"/>
              <w:noProof/>
              <w:lang w:eastAsia="fr-FR"/>
            </w:rPr>
          </w:pPr>
          <w:r w:rsidRPr="00706C4F">
            <w:rPr>
              <w:rFonts w:ascii="Times New Roman" w:hAnsi="Times New Roman" w:cs="Times New Roman"/>
              <w:b/>
              <w:bCs/>
            </w:rPr>
            <w:fldChar w:fldCharType="begin"/>
          </w:r>
          <w:r w:rsidRPr="00706C4F">
            <w:rPr>
              <w:rFonts w:ascii="Times New Roman" w:hAnsi="Times New Roman" w:cs="Times New Roman"/>
              <w:b/>
              <w:bCs/>
            </w:rPr>
            <w:instrText xml:space="preserve"> TOC \o "1-3" \h \z \u </w:instrText>
          </w:r>
          <w:r w:rsidRPr="00706C4F">
            <w:rPr>
              <w:rFonts w:ascii="Times New Roman" w:hAnsi="Times New Roman" w:cs="Times New Roman"/>
              <w:b/>
              <w:bCs/>
            </w:rPr>
            <w:fldChar w:fldCharType="separate"/>
          </w:r>
          <w:hyperlink w:anchor="_Toc521403964" w:history="1">
            <w:r w:rsidR="00A24AD7" w:rsidRPr="00A474F4">
              <w:rPr>
                <w:rStyle w:val="Lienhypertexte"/>
                <w:rFonts w:ascii="Times New Roman" w:hAnsi="Times New Roman" w:cs="Times New Roman"/>
                <w:b/>
                <w:noProof/>
              </w:rPr>
              <w:t>Introduction</w:t>
            </w:r>
            <w:r w:rsidR="00A24AD7">
              <w:rPr>
                <w:noProof/>
                <w:webHidden/>
              </w:rPr>
              <w:tab/>
            </w:r>
            <w:r w:rsidR="00A24AD7">
              <w:rPr>
                <w:noProof/>
                <w:webHidden/>
              </w:rPr>
              <w:fldChar w:fldCharType="begin"/>
            </w:r>
            <w:r w:rsidR="00A24AD7">
              <w:rPr>
                <w:noProof/>
                <w:webHidden/>
              </w:rPr>
              <w:instrText xml:space="preserve"> PAGEREF _Toc521403964 \h </w:instrText>
            </w:r>
            <w:r w:rsidR="00A24AD7">
              <w:rPr>
                <w:noProof/>
                <w:webHidden/>
              </w:rPr>
            </w:r>
            <w:r w:rsidR="00A24AD7">
              <w:rPr>
                <w:noProof/>
                <w:webHidden/>
              </w:rPr>
              <w:fldChar w:fldCharType="separate"/>
            </w:r>
            <w:r w:rsidR="00A24AD7">
              <w:rPr>
                <w:noProof/>
                <w:webHidden/>
              </w:rPr>
              <w:t>3</w:t>
            </w:r>
            <w:r w:rsidR="00A24AD7">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65" w:history="1">
            <w:r w:rsidRPr="00A474F4">
              <w:rPr>
                <w:rStyle w:val="Lienhypertexte"/>
                <w:rFonts w:ascii="Times New Roman" w:hAnsi="Times New Roman" w:cs="Times New Roman"/>
                <w:b/>
                <w:noProof/>
              </w:rPr>
              <w:t>Rappel de quelques concepts et définitions</w:t>
            </w:r>
            <w:r>
              <w:rPr>
                <w:noProof/>
                <w:webHidden/>
              </w:rPr>
              <w:tab/>
            </w:r>
            <w:r>
              <w:rPr>
                <w:noProof/>
                <w:webHidden/>
              </w:rPr>
              <w:fldChar w:fldCharType="begin"/>
            </w:r>
            <w:r>
              <w:rPr>
                <w:noProof/>
                <w:webHidden/>
              </w:rPr>
              <w:instrText xml:space="preserve"> PAGEREF _Toc521403965 \h </w:instrText>
            </w:r>
            <w:r>
              <w:rPr>
                <w:noProof/>
                <w:webHidden/>
              </w:rPr>
            </w:r>
            <w:r>
              <w:rPr>
                <w:noProof/>
                <w:webHidden/>
              </w:rPr>
              <w:fldChar w:fldCharType="separate"/>
            </w:r>
            <w:r>
              <w:rPr>
                <w:noProof/>
                <w:webHidden/>
              </w:rPr>
              <w:t>3</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66" w:history="1">
            <w:r w:rsidRPr="00A474F4">
              <w:rPr>
                <w:rStyle w:val="Lienhypertexte"/>
                <w:b/>
                <w:noProof/>
              </w:rPr>
              <w:t>1. Dispositif organisationnel</w:t>
            </w:r>
            <w:r>
              <w:rPr>
                <w:noProof/>
                <w:webHidden/>
              </w:rPr>
              <w:tab/>
            </w:r>
            <w:r>
              <w:rPr>
                <w:noProof/>
                <w:webHidden/>
              </w:rPr>
              <w:fldChar w:fldCharType="begin"/>
            </w:r>
            <w:r>
              <w:rPr>
                <w:noProof/>
                <w:webHidden/>
              </w:rPr>
              <w:instrText xml:space="preserve"> PAGEREF _Toc521403966 \h </w:instrText>
            </w:r>
            <w:r>
              <w:rPr>
                <w:noProof/>
                <w:webHidden/>
              </w:rPr>
            </w:r>
            <w:r>
              <w:rPr>
                <w:noProof/>
                <w:webHidden/>
              </w:rPr>
              <w:fldChar w:fldCharType="separate"/>
            </w:r>
            <w:r>
              <w:rPr>
                <w:noProof/>
                <w:webHidden/>
              </w:rPr>
              <w:t>4</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67" w:history="1">
            <w:r w:rsidRPr="00A474F4">
              <w:rPr>
                <w:rStyle w:val="Lienhypertexte"/>
                <w:b/>
                <w:noProof/>
              </w:rPr>
              <w:t>2. Tâches de gestion</w:t>
            </w:r>
            <w:r>
              <w:rPr>
                <w:noProof/>
                <w:webHidden/>
              </w:rPr>
              <w:tab/>
            </w:r>
            <w:r>
              <w:rPr>
                <w:noProof/>
                <w:webHidden/>
              </w:rPr>
              <w:fldChar w:fldCharType="begin"/>
            </w:r>
            <w:r>
              <w:rPr>
                <w:noProof/>
                <w:webHidden/>
              </w:rPr>
              <w:instrText xml:space="preserve"> PAGEREF _Toc521403967 \h </w:instrText>
            </w:r>
            <w:r>
              <w:rPr>
                <w:noProof/>
                <w:webHidden/>
              </w:rPr>
            </w:r>
            <w:r>
              <w:rPr>
                <w:noProof/>
                <w:webHidden/>
              </w:rPr>
              <w:fldChar w:fldCharType="separate"/>
            </w:r>
            <w:r>
              <w:rPr>
                <w:noProof/>
                <w:webHidden/>
              </w:rPr>
              <w:t>5</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68" w:history="1">
            <w:r w:rsidRPr="00A474F4">
              <w:rPr>
                <w:rStyle w:val="Lienhypertexte"/>
                <w:b/>
                <w:noProof/>
              </w:rPr>
              <w:t>2.1 Affectation des entretiens</w:t>
            </w:r>
            <w:r>
              <w:rPr>
                <w:noProof/>
                <w:webHidden/>
              </w:rPr>
              <w:tab/>
            </w:r>
            <w:r>
              <w:rPr>
                <w:noProof/>
                <w:webHidden/>
              </w:rPr>
              <w:fldChar w:fldCharType="begin"/>
            </w:r>
            <w:r>
              <w:rPr>
                <w:noProof/>
                <w:webHidden/>
              </w:rPr>
              <w:instrText xml:space="preserve"> PAGEREF _Toc521403968 \h </w:instrText>
            </w:r>
            <w:r>
              <w:rPr>
                <w:noProof/>
                <w:webHidden/>
              </w:rPr>
            </w:r>
            <w:r>
              <w:rPr>
                <w:noProof/>
                <w:webHidden/>
              </w:rPr>
              <w:fldChar w:fldCharType="separate"/>
            </w:r>
            <w:r>
              <w:rPr>
                <w:noProof/>
                <w:webHidden/>
              </w:rPr>
              <w:t>5</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69" w:history="1">
            <w:r w:rsidRPr="00A474F4">
              <w:rPr>
                <w:rStyle w:val="Lienhypertexte"/>
                <w:b/>
                <w:noProof/>
              </w:rPr>
              <w:t>2.2 Affectation des ménages de remplacement</w:t>
            </w:r>
            <w:r>
              <w:rPr>
                <w:noProof/>
                <w:webHidden/>
              </w:rPr>
              <w:tab/>
            </w:r>
            <w:r>
              <w:rPr>
                <w:noProof/>
                <w:webHidden/>
              </w:rPr>
              <w:fldChar w:fldCharType="begin"/>
            </w:r>
            <w:r>
              <w:rPr>
                <w:noProof/>
                <w:webHidden/>
              </w:rPr>
              <w:instrText xml:space="preserve"> PAGEREF _Toc521403969 \h </w:instrText>
            </w:r>
            <w:r>
              <w:rPr>
                <w:noProof/>
                <w:webHidden/>
              </w:rPr>
            </w:r>
            <w:r>
              <w:rPr>
                <w:noProof/>
                <w:webHidden/>
              </w:rPr>
              <w:fldChar w:fldCharType="separate"/>
            </w:r>
            <w:r>
              <w:rPr>
                <w:noProof/>
                <w:webHidden/>
              </w:rPr>
              <w:t>5</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70" w:history="1">
            <w:r w:rsidRPr="00A474F4">
              <w:rPr>
                <w:rStyle w:val="Lienhypertexte"/>
                <w:b/>
                <w:noProof/>
              </w:rPr>
              <w:t>3. Tâches de contrôle</w:t>
            </w:r>
            <w:r>
              <w:rPr>
                <w:noProof/>
                <w:webHidden/>
              </w:rPr>
              <w:tab/>
            </w:r>
            <w:r>
              <w:rPr>
                <w:noProof/>
                <w:webHidden/>
              </w:rPr>
              <w:fldChar w:fldCharType="begin"/>
            </w:r>
            <w:r>
              <w:rPr>
                <w:noProof/>
                <w:webHidden/>
              </w:rPr>
              <w:instrText xml:space="preserve"> PAGEREF _Toc521403970 \h </w:instrText>
            </w:r>
            <w:r>
              <w:rPr>
                <w:noProof/>
                <w:webHidden/>
              </w:rPr>
            </w:r>
            <w:r>
              <w:rPr>
                <w:noProof/>
                <w:webHidden/>
              </w:rPr>
              <w:fldChar w:fldCharType="separate"/>
            </w:r>
            <w:r>
              <w:rPr>
                <w:noProof/>
                <w:webHidden/>
              </w:rPr>
              <w:t>5</w:t>
            </w:r>
            <w:r>
              <w:rPr>
                <w:noProof/>
                <w:webHidden/>
              </w:rPr>
              <w:fldChar w:fldCharType="end"/>
            </w:r>
          </w:hyperlink>
        </w:p>
        <w:p w:rsidR="00A24AD7" w:rsidRDefault="00A24AD7">
          <w:pPr>
            <w:pStyle w:val="TM1"/>
            <w:tabs>
              <w:tab w:val="right" w:leader="dot" w:pos="9062"/>
            </w:tabs>
            <w:rPr>
              <w:rFonts w:eastAsiaTheme="minorEastAsia"/>
              <w:noProof/>
              <w:lang w:eastAsia="fr-FR"/>
            </w:rPr>
          </w:pPr>
          <w:hyperlink w:anchor="_Toc521403971" w:history="1">
            <w:r w:rsidRPr="00A474F4">
              <w:rPr>
                <w:rStyle w:val="Lienhypertexte"/>
                <w:b/>
                <w:noProof/>
              </w:rPr>
              <w:t>4. Rapport d’activités</w:t>
            </w:r>
            <w:r>
              <w:rPr>
                <w:noProof/>
                <w:webHidden/>
              </w:rPr>
              <w:tab/>
            </w:r>
            <w:r>
              <w:rPr>
                <w:noProof/>
                <w:webHidden/>
              </w:rPr>
              <w:fldChar w:fldCharType="begin"/>
            </w:r>
            <w:r>
              <w:rPr>
                <w:noProof/>
                <w:webHidden/>
              </w:rPr>
              <w:instrText xml:space="preserve"> PAGEREF _Toc521403971 \h </w:instrText>
            </w:r>
            <w:r>
              <w:rPr>
                <w:noProof/>
                <w:webHidden/>
              </w:rPr>
            </w:r>
            <w:r>
              <w:rPr>
                <w:noProof/>
                <w:webHidden/>
              </w:rPr>
              <w:fldChar w:fldCharType="separate"/>
            </w:r>
            <w:r>
              <w:rPr>
                <w:noProof/>
                <w:webHidden/>
              </w:rPr>
              <w:t>6</w:t>
            </w:r>
            <w:r>
              <w:rPr>
                <w:noProof/>
                <w:webHidden/>
              </w:rPr>
              <w:fldChar w:fldCharType="end"/>
            </w:r>
          </w:hyperlink>
        </w:p>
        <w:p w:rsidR="009B113D" w:rsidRPr="00706C4F" w:rsidRDefault="009B113D">
          <w:pPr>
            <w:rPr>
              <w:rFonts w:ascii="Times New Roman" w:hAnsi="Times New Roman" w:cs="Times New Roman"/>
            </w:rPr>
          </w:pPr>
          <w:r w:rsidRPr="00706C4F">
            <w:rPr>
              <w:rFonts w:ascii="Times New Roman" w:hAnsi="Times New Roman" w:cs="Times New Roman"/>
              <w:b/>
              <w:bCs/>
            </w:rPr>
            <w:fldChar w:fldCharType="end"/>
          </w:r>
        </w:p>
      </w:sdtContent>
    </w:sdt>
    <w:p w:rsidR="009B113D" w:rsidRPr="00706C4F" w:rsidRDefault="009B113D" w:rsidP="0019608F">
      <w:pPr>
        <w:spacing w:after="0" w:line="360" w:lineRule="auto"/>
        <w:jc w:val="both"/>
        <w:rPr>
          <w:rFonts w:ascii="Times New Roman" w:hAnsi="Times New Roman" w:cs="Times New Roman"/>
          <w:sz w:val="24"/>
          <w:szCs w:val="24"/>
        </w:rPr>
      </w:pPr>
      <w:r w:rsidRPr="00706C4F">
        <w:rPr>
          <w:rFonts w:ascii="Times New Roman" w:hAnsi="Times New Roman" w:cs="Times New Roman"/>
          <w:sz w:val="24"/>
          <w:szCs w:val="24"/>
        </w:rPr>
        <w:br w:type="page"/>
      </w:r>
      <w:bookmarkStart w:id="0" w:name="_GoBack"/>
      <w:bookmarkEnd w:id="0"/>
    </w:p>
    <w:p w:rsidR="009B113D" w:rsidRPr="00706C4F" w:rsidRDefault="009B113D" w:rsidP="009B113D">
      <w:pPr>
        <w:pStyle w:val="Titre1"/>
        <w:rPr>
          <w:rFonts w:ascii="Times New Roman" w:hAnsi="Times New Roman" w:cs="Times New Roman"/>
          <w:b/>
          <w:color w:val="auto"/>
        </w:rPr>
      </w:pPr>
      <w:bookmarkStart w:id="1" w:name="_Toc521403964"/>
      <w:r w:rsidRPr="00706C4F">
        <w:rPr>
          <w:rFonts w:ascii="Times New Roman" w:hAnsi="Times New Roman" w:cs="Times New Roman"/>
          <w:b/>
          <w:color w:val="auto"/>
        </w:rPr>
        <w:lastRenderedPageBreak/>
        <w:t>Introduction</w:t>
      </w:r>
      <w:bookmarkEnd w:id="1"/>
      <w:r w:rsidR="00706C4F" w:rsidRPr="00706C4F">
        <w:rPr>
          <w:rFonts w:ascii="Times New Roman" w:hAnsi="Times New Roman" w:cs="Times New Roman"/>
          <w:b/>
          <w:color w:val="auto"/>
        </w:rPr>
        <w:t xml:space="preserve"> </w:t>
      </w:r>
    </w:p>
    <w:p w:rsidR="006B4D21" w:rsidRPr="00706C4F" w:rsidRDefault="006B4D21" w:rsidP="001A427D">
      <w:pPr>
        <w:spacing w:after="0" w:line="360" w:lineRule="auto"/>
        <w:jc w:val="both"/>
        <w:rPr>
          <w:rFonts w:ascii="Times New Roman" w:hAnsi="Times New Roman" w:cs="Times New Roman"/>
          <w:b/>
          <w:sz w:val="24"/>
          <w:szCs w:val="24"/>
        </w:rPr>
      </w:pPr>
      <w:r w:rsidRPr="00706C4F">
        <w:rPr>
          <w:rFonts w:ascii="Times New Roman" w:hAnsi="Times New Roman" w:cs="Times New Roman"/>
          <w:sz w:val="24"/>
          <w:szCs w:val="24"/>
        </w:rPr>
        <w:t xml:space="preserve">Le </w:t>
      </w:r>
      <w:r w:rsidR="003C22BA">
        <w:rPr>
          <w:rFonts w:ascii="Times New Roman" w:hAnsi="Times New Roman" w:cs="Times New Roman"/>
          <w:sz w:val="24"/>
          <w:szCs w:val="24"/>
        </w:rPr>
        <w:t xml:space="preserve">présent manuel est un guide permettant d’aider </w:t>
      </w:r>
      <w:r w:rsidR="002B6BEE">
        <w:rPr>
          <w:rFonts w:ascii="Times New Roman" w:hAnsi="Times New Roman" w:cs="Times New Roman"/>
          <w:sz w:val="24"/>
          <w:szCs w:val="24"/>
        </w:rPr>
        <w:t xml:space="preserve">le quartier général et </w:t>
      </w:r>
      <w:r w:rsidR="003C22BA">
        <w:rPr>
          <w:rFonts w:ascii="Times New Roman" w:hAnsi="Times New Roman" w:cs="Times New Roman"/>
          <w:sz w:val="24"/>
          <w:szCs w:val="24"/>
        </w:rPr>
        <w:t>les superviseurs dans l’exécution de leur travail</w:t>
      </w:r>
      <w:r w:rsidRPr="00706C4F">
        <w:rPr>
          <w:rFonts w:ascii="Times New Roman" w:hAnsi="Times New Roman" w:cs="Times New Roman"/>
          <w:sz w:val="24"/>
          <w:szCs w:val="24"/>
        </w:rPr>
        <w:t xml:space="preserve">. </w:t>
      </w:r>
      <w:r w:rsidR="002B6BEE">
        <w:rPr>
          <w:rFonts w:ascii="Times New Roman" w:hAnsi="Times New Roman" w:cs="Times New Roman"/>
          <w:sz w:val="24"/>
          <w:szCs w:val="24"/>
        </w:rPr>
        <w:t>Il passe en revue les différentes tâches de gestion et de contrôle de qualité des données assignées au quartier général et aux superviseurs. Avant cela, il importe de définir quelques concepts utilisés dans ce document.</w:t>
      </w:r>
    </w:p>
    <w:p w:rsidR="00706C4F" w:rsidRDefault="00EC4885" w:rsidP="00706C4F">
      <w:pPr>
        <w:pStyle w:val="Titre1"/>
        <w:rPr>
          <w:rFonts w:ascii="Times New Roman" w:hAnsi="Times New Roman" w:cs="Times New Roman"/>
          <w:b/>
          <w:color w:val="auto"/>
        </w:rPr>
      </w:pPr>
      <w:bookmarkStart w:id="2" w:name="_Toc264398830"/>
      <w:bookmarkStart w:id="3" w:name="_Toc521403965"/>
      <w:r w:rsidRPr="00706C4F">
        <w:rPr>
          <w:rFonts w:ascii="Times New Roman" w:hAnsi="Times New Roman" w:cs="Times New Roman"/>
          <w:b/>
          <w:color w:val="auto"/>
        </w:rPr>
        <w:t>Rappel de quelques concepts et définitions</w:t>
      </w:r>
      <w:bookmarkEnd w:id="2"/>
      <w:bookmarkEnd w:id="3"/>
    </w:p>
    <w:p w:rsidR="002B6BEE" w:rsidRPr="002B6BEE" w:rsidRDefault="002B6BEE" w:rsidP="002B6BEE">
      <w:pPr>
        <w:suppressAutoHyphens/>
        <w:spacing w:after="0" w:line="360" w:lineRule="auto"/>
        <w:ind w:left="720"/>
        <w:jc w:val="both"/>
        <w:rPr>
          <w:rFonts w:ascii="Times New Roman" w:hAnsi="Times New Roman" w:cs="Times New Roman"/>
          <w:sz w:val="24"/>
          <w:szCs w:val="24"/>
        </w:rPr>
      </w:pPr>
    </w:p>
    <w:p w:rsid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sidRPr="002B6BEE">
        <w:rPr>
          <w:rFonts w:ascii="Times New Roman" w:hAnsi="Times New Roman" w:cs="Times New Roman"/>
          <w:b/>
          <w:sz w:val="24"/>
          <w:szCs w:val="24"/>
        </w:rPr>
        <w:t>Quartier général</w:t>
      </w:r>
      <w:r>
        <w:rPr>
          <w:rFonts w:ascii="Times New Roman" w:hAnsi="Times New Roman" w:cs="Times New Roman"/>
          <w:sz w:val="24"/>
          <w:szCs w:val="24"/>
        </w:rPr>
        <w:t xml:space="preserve"> : </w:t>
      </w:r>
      <w:r w:rsidR="00914F71">
        <w:rPr>
          <w:rFonts w:ascii="Times New Roman" w:hAnsi="Times New Roman" w:cs="Times New Roman"/>
          <w:sz w:val="24"/>
          <w:szCs w:val="24"/>
        </w:rPr>
        <w:t>C’est l’espace d’organisation et du suivi de l’enquête</w:t>
      </w:r>
    </w:p>
    <w:p w:rsid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sidRPr="002B6BEE">
        <w:rPr>
          <w:rFonts w:ascii="Times New Roman" w:hAnsi="Times New Roman" w:cs="Times New Roman"/>
          <w:b/>
          <w:sz w:val="24"/>
          <w:szCs w:val="24"/>
        </w:rPr>
        <w:t>Entretien</w:t>
      </w:r>
      <w:r>
        <w:rPr>
          <w:rFonts w:ascii="Times New Roman" w:hAnsi="Times New Roman" w:cs="Times New Roman"/>
          <w:sz w:val="24"/>
          <w:szCs w:val="24"/>
        </w:rPr>
        <w:t xml:space="preserve"> : Un questionnaire </w:t>
      </w:r>
      <w:r w:rsidR="00914F71">
        <w:rPr>
          <w:rFonts w:ascii="Times New Roman" w:hAnsi="Times New Roman" w:cs="Times New Roman"/>
          <w:sz w:val="24"/>
          <w:szCs w:val="24"/>
        </w:rPr>
        <w:t>affecté à l’enquêteur pour renseignement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ffecté au superviseur</w:t>
      </w:r>
      <w:r w:rsidR="00914F71" w:rsidRPr="002B6BEE">
        <w:rPr>
          <w:rFonts w:ascii="Times New Roman" w:hAnsi="Times New Roman" w:cs="Times New Roman"/>
          <w:sz w:val="24"/>
          <w:szCs w:val="24"/>
        </w:rPr>
        <w:t>: Nombre de questionnaires non renseignés qui sont en la possession des superviseurs;</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ffecté à l’enquêteur</w:t>
      </w:r>
      <w:r w:rsidR="00914F71" w:rsidRPr="002B6BEE">
        <w:rPr>
          <w:rFonts w:ascii="Times New Roman" w:hAnsi="Times New Roman" w:cs="Times New Roman"/>
          <w:sz w:val="24"/>
          <w:szCs w:val="24"/>
        </w:rPr>
        <w:t>: Nombre de questionnaires non renseignés qui sont en la possession des enquêteurs;</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t</w:t>
      </w:r>
      <w:r w:rsidR="00914F71" w:rsidRPr="002B6BEE">
        <w:rPr>
          <w:rFonts w:ascii="Times New Roman" w:hAnsi="Times New Roman" w:cs="Times New Roman"/>
          <w:b/>
          <w:bCs/>
          <w:sz w:val="24"/>
          <w:szCs w:val="24"/>
        </w:rPr>
        <w:t>erminé</w:t>
      </w:r>
      <w:r w:rsidR="00914F71" w:rsidRPr="002B6BEE">
        <w:rPr>
          <w:rFonts w:ascii="Times New Roman" w:hAnsi="Times New Roman" w:cs="Times New Roman"/>
          <w:sz w:val="24"/>
          <w:szCs w:val="24"/>
        </w:rPr>
        <w:t>: Nombre de questionnaires renseignés et transmis aux superviseurs mais que ceux-ci n’ont pas encore vérifié;</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r</w:t>
      </w:r>
      <w:r w:rsidR="00914F71" w:rsidRPr="002B6BEE">
        <w:rPr>
          <w:rFonts w:ascii="Times New Roman" w:hAnsi="Times New Roman" w:cs="Times New Roman"/>
          <w:b/>
          <w:bCs/>
          <w:sz w:val="24"/>
          <w:szCs w:val="24"/>
        </w:rPr>
        <w:t>ejeté par le superviseur</w:t>
      </w:r>
      <w:r w:rsidR="00914F71" w:rsidRPr="002B6BEE">
        <w:rPr>
          <w:rFonts w:ascii="Times New Roman" w:hAnsi="Times New Roman" w:cs="Times New Roman"/>
          <w:sz w:val="24"/>
          <w:szCs w:val="24"/>
        </w:rPr>
        <w:t>: Nombre de questionnaires rejetés par les superviseurs que les enquêteurs n’ont pas encore corrigé</w:t>
      </w:r>
      <w:r>
        <w:rPr>
          <w:rFonts w:ascii="Times New Roman" w:hAnsi="Times New Roman" w:cs="Times New Roman"/>
          <w:sz w:val="24"/>
          <w:szCs w:val="24"/>
        </w:rPr>
        <w:t>s</w:t>
      </w:r>
      <w:r w:rsidR="00914F71" w:rsidRPr="002B6BEE">
        <w:rPr>
          <w:rFonts w:ascii="Times New Roman" w:hAnsi="Times New Roman" w:cs="Times New Roman"/>
          <w:sz w:val="24"/>
          <w:szCs w:val="24"/>
        </w:rPr>
        <w: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pprouvé par le superviseur</w:t>
      </w:r>
      <w:r w:rsidR="00914F71" w:rsidRPr="002B6BEE">
        <w:rPr>
          <w:rFonts w:ascii="Times New Roman" w:hAnsi="Times New Roman" w:cs="Times New Roman"/>
          <w:sz w:val="24"/>
          <w:szCs w:val="24"/>
        </w:rPr>
        <w:t>: Nombre de questionnaires approuvés par les supe</w:t>
      </w:r>
      <w:r>
        <w:rPr>
          <w:rFonts w:ascii="Times New Roman" w:hAnsi="Times New Roman" w:cs="Times New Roman"/>
          <w:sz w:val="24"/>
          <w:szCs w:val="24"/>
        </w:rPr>
        <w:t>rviseurs que le quartier général</w:t>
      </w:r>
      <w:r w:rsidR="00914F71" w:rsidRPr="002B6BEE">
        <w:rPr>
          <w:rFonts w:ascii="Times New Roman" w:hAnsi="Times New Roman" w:cs="Times New Roman"/>
          <w:sz w:val="24"/>
          <w:szCs w:val="24"/>
        </w:rPr>
        <w:t xml:space="preserve"> n’a pas encore vérifié</w:t>
      </w:r>
      <w:r>
        <w:rPr>
          <w:rFonts w:ascii="Times New Roman" w:hAnsi="Times New Roman" w:cs="Times New Roman"/>
          <w:sz w:val="24"/>
          <w:szCs w:val="24"/>
        </w:rPr>
        <w:t>s</w:t>
      </w:r>
      <w:r w:rsidR="00914F71" w:rsidRPr="002B6BEE">
        <w:rPr>
          <w:rFonts w:ascii="Times New Roman" w:hAnsi="Times New Roman" w:cs="Times New Roman"/>
          <w:sz w:val="24"/>
          <w:szCs w:val="24"/>
        </w:rPr>
        <w: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rejeté par le quartier général</w:t>
      </w:r>
      <w:r w:rsidR="00914F71" w:rsidRPr="002B6BEE">
        <w:rPr>
          <w:rFonts w:ascii="Times New Roman" w:hAnsi="Times New Roman" w:cs="Times New Roman"/>
          <w:sz w:val="24"/>
          <w:szCs w:val="24"/>
        </w:rPr>
        <w:t>: Nombre de questionn</w:t>
      </w:r>
      <w:r>
        <w:rPr>
          <w:rFonts w:ascii="Times New Roman" w:hAnsi="Times New Roman" w:cs="Times New Roman"/>
          <w:sz w:val="24"/>
          <w:szCs w:val="24"/>
        </w:rPr>
        <w:t>aires rejetés par le Quartier général</w:t>
      </w:r>
      <w:r w:rsidR="00914F71" w:rsidRPr="002B6BEE">
        <w:rPr>
          <w:rFonts w:ascii="Times New Roman" w:hAnsi="Times New Roman" w:cs="Times New Roman"/>
          <w:sz w:val="24"/>
          <w:szCs w:val="24"/>
        </w:rPr>
        <w:t xml:space="preserve"> que les Superviseurs n’ont pas encore renvoyé</w:t>
      </w:r>
      <w:r>
        <w:rPr>
          <w:rFonts w:ascii="Times New Roman" w:hAnsi="Times New Roman" w:cs="Times New Roman"/>
          <w:sz w:val="24"/>
          <w:szCs w:val="24"/>
        </w:rPr>
        <w:t>s</w:t>
      </w:r>
      <w:r w:rsidR="00914F71" w:rsidRPr="002B6BEE">
        <w:rPr>
          <w:rFonts w:ascii="Times New Roman" w:hAnsi="Times New Roman" w:cs="Times New Roman"/>
          <w:sz w:val="24"/>
          <w:szCs w:val="24"/>
        </w:rPr>
        <w:t xml:space="preserve"> aux enquêteurs pour correction;</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pprouvé par le superviseur</w:t>
      </w:r>
      <w:r w:rsidR="00914F71" w:rsidRPr="002B6BEE">
        <w:rPr>
          <w:rFonts w:ascii="Times New Roman" w:hAnsi="Times New Roman" w:cs="Times New Roman"/>
          <w:sz w:val="24"/>
          <w:szCs w:val="24"/>
        </w:rPr>
        <w:t>: Nombre de q</w:t>
      </w:r>
      <w:r>
        <w:rPr>
          <w:rFonts w:ascii="Times New Roman" w:hAnsi="Times New Roman" w:cs="Times New Roman"/>
          <w:sz w:val="24"/>
          <w:szCs w:val="24"/>
        </w:rPr>
        <w:t>uestionnaires approuvés par le Quartier général</w:t>
      </w:r>
      <w:r w:rsidR="00914F71" w:rsidRPr="002B6BEE">
        <w:rPr>
          <w:rFonts w:ascii="Times New Roman" w:hAnsi="Times New Roman" w:cs="Times New Roman"/>
          <w:sz w:val="24"/>
          <w:szCs w:val="24"/>
        </w:rPr>
        <w:t>;</w:t>
      </w:r>
    </w:p>
    <w:p w:rsidR="00EC4885" w:rsidRPr="00706C4F" w:rsidRDefault="00EC4885" w:rsidP="00EC4885">
      <w:pPr>
        <w:suppressAutoHyphens/>
        <w:spacing w:after="0" w:line="360" w:lineRule="auto"/>
        <w:jc w:val="both"/>
        <w:rPr>
          <w:rFonts w:ascii="Times New Roman" w:hAnsi="Times New Roman" w:cs="Times New Roman"/>
          <w:sz w:val="24"/>
          <w:szCs w:val="24"/>
        </w:rPr>
      </w:pPr>
    </w:p>
    <w:p w:rsidR="006B4D21" w:rsidRPr="00706C4F" w:rsidRDefault="006B4D21" w:rsidP="0019608F">
      <w:pPr>
        <w:spacing w:line="360" w:lineRule="auto"/>
        <w:jc w:val="both"/>
        <w:rPr>
          <w:rFonts w:ascii="Times New Roman" w:hAnsi="Times New Roman" w:cs="Times New Roman"/>
          <w:sz w:val="24"/>
          <w:szCs w:val="24"/>
        </w:rPr>
      </w:pPr>
    </w:p>
    <w:p w:rsidR="00C240D1" w:rsidRPr="00A24AD7" w:rsidRDefault="009B113D" w:rsidP="003C22BA">
      <w:pPr>
        <w:pStyle w:val="Titre1"/>
        <w:rPr>
          <w:b/>
          <w:color w:val="auto"/>
        </w:rPr>
      </w:pPr>
      <w:r w:rsidRPr="00A24AD7">
        <w:rPr>
          <w:rFonts w:ascii="Times New Roman" w:hAnsi="Times New Roman" w:cs="Times New Roman"/>
          <w:b/>
          <w:color w:val="auto"/>
        </w:rPr>
        <w:br w:type="page"/>
      </w:r>
      <w:bookmarkStart w:id="4" w:name="_Toc521403966"/>
      <w:r w:rsidR="00CB056A" w:rsidRPr="00A24AD7">
        <w:rPr>
          <w:b/>
          <w:color w:val="auto"/>
        </w:rPr>
        <w:lastRenderedPageBreak/>
        <w:t>1</w:t>
      </w:r>
      <w:r w:rsidR="00C240D1" w:rsidRPr="00A24AD7">
        <w:rPr>
          <w:b/>
          <w:color w:val="auto"/>
        </w:rPr>
        <w:t>. Dispositif organisationnel</w:t>
      </w:r>
      <w:bookmarkEnd w:id="4"/>
    </w:p>
    <w:p w:rsidR="00B97468" w:rsidRPr="00914F71" w:rsidRDefault="00B9746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Sur survey solutions on distingue 3 niveaux hiérarchiques</w:t>
      </w:r>
      <w:r w:rsidR="001A427D" w:rsidRPr="00914F71">
        <w:rPr>
          <w:rFonts w:ascii="Times New Roman" w:hAnsi="Times New Roman" w:cs="Times New Roman"/>
          <w:sz w:val="24"/>
          <w:szCs w:val="24"/>
        </w:rPr>
        <w:t xml:space="preserve"> dans le dispositif de l’enquête</w:t>
      </w:r>
      <w:r w:rsidRPr="00914F71">
        <w:rPr>
          <w:rFonts w:ascii="Times New Roman" w:hAnsi="Times New Roman" w:cs="Times New Roman"/>
          <w:sz w:val="24"/>
          <w:szCs w:val="24"/>
        </w:rPr>
        <w:t xml:space="preserve"> : </w:t>
      </w:r>
      <w:r w:rsidR="00F56E9F" w:rsidRPr="00914F71">
        <w:rPr>
          <w:rFonts w:ascii="Times New Roman" w:hAnsi="Times New Roman" w:cs="Times New Roman"/>
          <w:sz w:val="24"/>
          <w:szCs w:val="24"/>
        </w:rPr>
        <w:t>le quartier général</w:t>
      </w:r>
      <w:r w:rsidR="001A427D" w:rsidRPr="00914F71">
        <w:rPr>
          <w:rFonts w:ascii="Times New Roman" w:hAnsi="Times New Roman" w:cs="Times New Roman"/>
          <w:sz w:val="24"/>
          <w:szCs w:val="24"/>
        </w:rPr>
        <w:t>, le superviseur</w:t>
      </w:r>
      <w:r w:rsidRPr="00914F71">
        <w:rPr>
          <w:rFonts w:ascii="Times New Roman" w:hAnsi="Times New Roman" w:cs="Times New Roman"/>
          <w:sz w:val="24"/>
          <w:szCs w:val="24"/>
        </w:rPr>
        <w:t xml:space="preserve"> et l</w:t>
      </w:r>
      <w:r w:rsidR="001A427D" w:rsidRPr="00914F71">
        <w:rPr>
          <w:rFonts w:ascii="Times New Roman" w:hAnsi="Times New Roman" w:cs="Times New Roman"/>
          <w:sz w:val="24"/>
          <w:szCs w:val="24"/>
        </w:rPr>
        <w:t>’</w:t>
      </w:r>
      <w:r w:rsidRPr="00914F71">
        <w:rPr>
          <w:rFonts w:ascii="Times New Roman" w:hAnsi="Times New Roman" w:cs="Times New Roman"/>
          <w:sz w:val="24"/>
          <w:szCs w:val="24"/>
        </w:rPr>
        <w:t>enquêteur</w:t>
      </w:r>
      <w:r w:rsidR="00F56E9F" w:rsidRPr="00914F71">
        <w:rPr>
          <w:rFonts w:ascii="Times New Roman" w:hAnsi="Times New Roman" w:cs="Times New Roman"/>
          <w:sz w:val="24"/>
          <w:szCs w:val="24"/>
        </w:rPr>
        <w:t>. Le quartie</w:t>
      </w:r>
      <w:r w:rsidRPr="00914F71">
        <w:rPr>
          <w:rFonts w:ascii="Times New Roman" w:hAnsi="Times New Roman" w:cs="Times New Roman"/>
          <w:sz w:val="24"/>
          <w:szCs w:val="24"/>
        </w:rPr>
        <w:t>r</w:t>
      </w:r>
      <w:r w:rsidR="00F56E9F" w:rsidRPr="00914F71">
        <w:rPr>
          <w:rFonts w:ascii="Times New Roman" w:hAnsi="Times New Roman" w:cs="Times New Roman"/>
          <w:sz w:val="24"/>
          <w:szCs w:val="24"/>
        </w:rPr>
        <w:t xml:space="preserve"> général</w:t>
      </w:r>
      <w:r w:rsidRPr="00914F71">
        <w:rPr>
          <w:rFonts w:ascii="Times New Roman" w:hAnsi="Times New Roman" w:cs="Times New Roman"/>
          <w:sz w:val="24"/>
          <w:szCs w:val="24"/>
        </w:rPr>
        <w:t xml:space="preserve"> coordonne l’organisation de l’enquête en gérant les équipes de terrain et en supervisant le travail du superviseur.</w:t>
      </w:r>
    </w:p>
    <w:p w:rsidR="00AD4101" w:rsidRPr="00914F71" w:rsidRDefault="00C240D1"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Les superviseurs</w:t>
      </w:r>
      <w:r w:rsidR="00B97468" w:rsidRPr="00914F71">
        <w:rPr>
          <w:rFonts w:ascii="Times New Roman" w:hAnsi="Times New Roman" w:cs="Times New Roman"/>
          <w:sz w:val="24"/>
          <w:szCs w:val="24"/>
        </w:rPr>
        <w:t>,</w:t>
      </w:r>
      <w:r w:rsidRPr="00914F71">
        <w:rPr>
          <w:rFonts w:ascii="Times New Roman" w:hAnsi="Times New Roman" w:cs="Times New Roman"/>
          <w:sz w:val="24"/>
          <w:szCs w:val="24"/>
        </w:rPr>
        <w:t xml:space="preserve"> représent</w:t>
      </w:r>
      <w:r w:rsidR="00B97468" w:rsidRPr="00914F71">
        <w:rPr>
          <w:rFonts w:ascii="Times New Roman" w:hAnsi="Times New Roman" w:cs="Times New Roman"/>
          <w:sz w:val="24"/>
          <w:szCs w:val="24"/>
        </w:rPr>
        <w:t>és</w:t>
      </w:r>
      <w:r w:rsidRPr="00914F71">
        <w:rPr>
          <w:rFonts w:ascii="Times New Roman" w:hAnsi="Times New Roman" w:cs="Times New Roman"/>
          <w:sz w:val="24"/>
          <w:szCs w:val="24"/>
        </w:rPr>
        <w:t xml:space="preserve"> </w:t>
      </w:r>
      <w:r w:rsidR="00F56E9F" w:rsidRPr="00914F71">
        <w:rPr>
          <w:rFonts w:ascii="Times New Roman" w:hAnsi="Times New Roman" w:cs="Times New Roman"/>
          <w:sz w:val="24"/>
          <w:szCs w:val="24"/>
        </w:rPr>
        <w:t xml:space="preserve">par </w:t>
      </w:r>
      <w:r w:rsidRPr="00914F71">
        <w:rPr>
          <w:rFonts w:ascii="Times New Roman" w:hAnsi="Times New Roman" w:cs="Times New Roman"/>
          <w:sz w:val="24"/>
          <w:szCs w:val="24"/>
        </w:rPr>
        <w:t>les SDDR</w:t>
      </w:r>
      <w:r w:rsidR="00F56E9F" w:rsidRPr="00914F71">
        <w:rPr>
          <w:rFonts w:ascii="Times New Roman" w:hAnsi="Times New Roman" w:cs="Times New Roman"/>
          <w:sz w:val="24"/>
          <w:szCs w:val="24"/>
        </w:rPr>
        <w:t xml:space="preserve"> ou contrôleurs</w:t>
      </w:r>
      <w:r w:rsidR="00B97468" w:rsidRPr="00914F71">
        <w:rPr>
          <w:rFonts w:ascii="Times New Roman" w:hAnsi="Times New Roman" w:cs="Times New Roman"/>
          <w:sz w:val="24"/>
          <w:szCs w:val="24"/>
        </w:rPr>
        <w:t>,</w:t>
      </w:r>
      <w:r w:rsidRPr="00914F71">
        <w:rPr>
          <w:rFonts w:ascii="Times New Roman" w:hAnsi="Times New Roman" w:cs="Times New Roman"/>
          <w:sz w:val="24"/>
          <w:szCs w:val="24"/>
        </w:rPr>
        <w:t xml:space="preserve"> assument des responsabilités importantes dans le dispositif de</w:t>
      </w:r>
      <w:r w:rsidR="00F56E9F" w:rsidRPr="00914F71">
        <w:rPr>
          <w:rFonts w:ascii="Times New Roman" w:hAnsi="Times New Roman" w:cs="Times New Roman"/>
          <w:sz w:val="24"/>
          <w:szCs w:val="24"/>
        </w:rPr>
        <w:t xml:space="preserve"> suivi</w:t>
      </w:r>
      <w:r w:rsidRPr="00914F71">
        <w:rPr>
          <w:rFonts w:ascii="Times New Roman" w:hAnsi="Times New Roman" w:cs="Times New Roman"/>
          <w:sz w:val="24"/>
          <w:szCs w:val="24"/>
        </w:rPr>
        <w:t xml:space="preserve"> l’enquête.</w:t>
      </w:r>
      <w:r w:rsidR="00B97468" w:rsidRPr="00914F71">
        <w:rPr>
          <w:rFonts w:ascii="Times New Roman" w:hAnsi="Times New Roman" w:cs="Times New Roman"/>
          <w:sz w:val="24"/>
          <w:szCs w:val="24"/>
        </w:rPr>
        <w:t xml:space="preserve"> Sous la responsabilité du</w:t>
      </w:r>
      <w:r w:rsidR="00F56E9F" w:rsidRPr="00914F71">
        <w:rPr>
          <w:rFonts w:ascii="Times New Roman" w:hAnsi="Times New Roman" w:cs="Times New Roman"/>
          <w:sz w:val="24"/>
          <w:szCs w:val="24"/>
        </w:rPr>
        <w:t xml:space="preserve"> quartier</w:t>
      </w:r>
      <w:r w:rsidR="00AD4101" w:rsidRPr="00914F71">
        <w:rPr>
          <w:rFonts w:ascii="Times New Roman" w:hAnsi="Times New Roman" w:cs="Times New Roman"/>
          <w:sz w:val="24"/>
          <w:szCs w:val="24"/>
        </w:rPr>
        <w:t>, ils assurent les tâches de gestion et surtout de contrôle des données collectées.</w:t>
      </w:r>
      <w:r w:rsidR="00A14ACC" w:rsidRPr="00914F71">
        <w:rPr>
          <w:rFonts w:ascii="Times New Roman" w:hAnsi="Times New Roman" w:cs="Times New Roman"/>
          <w:sz w:val="24"/>
          <w:szCs w:val="24"/>
        </w:rPr>
        <w:t xml:space="preserve"> Le superviseur plus que toute autre responsable, est le plus proche des enquêteurs. Il encadre l’enquêteur, contrôle son travail, c’est-à-dire voit comment le questionnaire a été renseigné et procède à la vérification des réponses données aux questions. </w:t>
      </w:r>
    </w:p>
    <w:p w:rsidR="00B97468" w:rsidRDefault="00AD4101" w:rsidP="00B97468">
      <w:r>
        <w:rPr>
          <w:noProof/>
          <w:lang w:eastAsia="fr-FR"/>
        </w:rPr>
        <w:drawing>
          <wp:inline distT="0" distB="0" distL="0" distR="0">
            <wp:extent cx="5486400" cy="3200400"/>
            <wp:effectExtent l="38100" t="0" r="76200"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97468" w:rsidRPr="00914F71" w:rsidRDefault="00B9746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Au même titre que l’enquêteur, le superviseur et le </w:t>
      </w:r>
      <w:r w:rsidR="002B6BEE" w:rsidRPr="00914F71">
        <w:rPr>
          <w:rFonts w:ascii="Times New Roman" w:hAnsi="Times New Roman" w:cs="Times New Roman"/>
          <w:sz w:val="24"/>
          <w:szCs w:val="24"/>
        </w:rPr>
        <w:t>Quartier Géné</w:t>
      </w:r>
      <w:r w:rsidR="004E7ADC" w:rsidRPr="00914F71">
        <w:rPr>
          <w:rFonts w:ascii="Times New Roman" w:hAnsi="Times New Roman" w:cs="Times New Roman"/>
          <w:sz w:val="24"/>
          <w:szCs w:val="24"/>
        </w:rPr>
        <w:t>ral</w:t>
      </w:r>
      <w:r w:rsidRPr="00914F71">
        <w:rPr>
          <w:rFonts w:ascii="Times New Roman" w:hAnsi="Times New Roman" w:cs="Times New Roman"/>
          <w:sz w:val="24"/>
          <w:szCs w:val="24"/>
        </w:rPr>
        <w:t xml:space="preserve"> doivent maitriser le questionnaire. </w:t>
      </w:r>
      <w:r w:rsidR="00ED7E79" w:rsidRPr="00914F71">
        <w:rPr>
          <w:rFonts w:ascii="Times New Roman" w:hAnsi="Times New Roman" w:cs="Times New Roman"/>
          <w:sz w:val="24"/>
          <w:szCs w:val="24"/>
        </w:rPr>
        <w:t>Car, l’une de leurs principales tâches est de superviser les entretiens des enquêteurs et de prendre des dispositions nécessaires pour maintenir un bon n</w:t>
      </w:r>
      <w:r w:rsidR="00B704CA" w:rsidRPr="00914F71">
        <w:rPr>
          <w:rFonts w:ascii="Times New Roman" w:hAnsi="Times New Roman" w:cs="Times New Roman"/>
          <w:sz w:val="24"/>
          <w:szCs w:val="24"/>
        </w:rPr>
        <w:t>iveau de qualité des données de</w:t>
      </w:r>
      <w:r w:rsidR="00ED7E79" w:rsidRPr="00914F71">
        <w:rPr>
          <w:rFonts w:ascii="Times New Roman" w:hAnsi="Times New Roman" w:cs="Times New Roman"/>
          <w:sz w:val="24"/>
          <w:szCs w:val="24"/>
        </w:rPr>
        <w:t xml:space="preserve"> l’enquête. Pour cela, ils doivent avoir une connaissan</w:t>
      </w:r>
      <w:r w:rsidR="00F56E9F" w:rsidRPr="00914F71">
        <w:rPr>
          <w:rFonts w:ascii="Times New Roman" w:hAnsi="Times New Roman" w:cs="Times New Roman"/>
          <w:sz w:val="24"/>
          <w:szCs w:val="24"/>
        </w:rPr>
        <w:t>ce approfondie des</w:t>
      </w:r>
      <w:r w:rsidR="00ED7E79" w:rsidRPr="00914F71">
        <w:rPr>
          <w:rFonts w:ascii="Times New Roman" w:hAnsi="Times New Roman" w:cs="Times New Roman"/>
          <w:sz w:val="24"/>
          <w:szCs w:val="24"/>
        </w:rPr>
        <w:t xml:space="preserve"> documents de l’enquête, notamment du manuel de l’enquêteur.</w:t>
      </w:r>
    </w:p>
    <w:p w:rsidR="00ED7E79" w:rsidRPr="00914F71" w:rsidRDefault="004E7ADC"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Généralement le Quartier Général</w:t>
      </w:r>
      <w:r w:rsidR="00ED7E79" w:rsidRPr="00914F71">
        <w:rPr>
          <w:rFonts w:ascii="Times New Roman" w:hAnsi="Times New Roman" w:cs="Times New Roman"/>
          <w:sz w:val="24"/>
          <w:szCs w:val="24"/>
        </w:rPr>
        <w:t xml:space="preserve"> se charge des tâches de gestion et le superviseur du contrôle de la qualité des données collectées.</w:t>
      </w:r>
    </w:p>
    <w:p w:rsidR="00140418" w:rsidRPr="00A24AD7" w:rsidRDefault="00B97468" w:rsidP="00A24AD7">
      <w:pPr>
        <w:pStyle w:val="Titre1"/>
        <w:spacing w:line="360" w:lineRule="auto"/>
        <w:rPr>
          <w:b/>
          <w:color w:val="auto"/>
        </w:rPr>
      </w:pPr>
      <w:bookmarkStart w:id="5" w:name="_Toc521403967"/>
      <w:r w:rsidRPr="00A24AD7">
        <w:rPr>
          <w:b/>
          <w:color w:val="auto"/>
        </w:rPr>
        <w:lastRenderedPageBreak/>
        <w:t xml:space="preserve">2. </w:t>
      </w:r>
      <w:r w:rsidR="00140418" w:rsidRPr="00A24AD7">
        <w:rPr>
          <w:b/>
          <w:color w:val="auto"/>
        </w:rPr>
        <w:t>Tâches de gestion</w:t>
      </w:r>
      <w:bookmarkEnd w:id="5"/>
    </w:p>
    <w:p w:rsidR="00B704CA" w:rsidRPr="00914F71" w:rsidRDefault="007976B4"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Le</w:t>
      </w:r>
      <w:r w:rsidR="00B704CA" w:rsidRPr="00914F71">
        <w:rPr>
          <w:rFonts w:ascii="Times New Roman" w:hAnsi="Times New Roman" w:cs="Times New Roman"/>
          <w:sz w:val="24"/>
          <w:szCs w:val="24"/>
        </w:rPr>
        <w:t xml:space="preserve"> </w:t>
      </w:r>
      <w:r w:rsidR="004E7ADC" w:rsidRPr="00914F71">
        <w:rPr>
          <w:rFonts w:ascii="Times New Roman" w:hAnsi="Times New Roman" w:cs="Times New Roman"/>
          <w:sz w:val="24"/>
          <w:szCs w:val="24"/>
        </w:rPr>
        <w:t xml:space="preserve">Quartier Général est constitué de compte Superviseur et enquêteurs. Ces comptes permettront aux dispositifs de terrain (Superviseur, Enquêteur) d’affecter, réaffecter, valider ou de rejeter des entretiens et des ménages de remplacements aux enquêteurs.  </w:t>
      </w:r>
    </w:p>
    <w:p w:rsidR="003C22BA" w:rsidRPr="00A24AD7" w:rsidRDefault="00C240D1" w:rsidP="00A24AD7">
      <w:pPr>
        <w:pStyle w:val="Titre1"/>
        <w:spacing w:line="360" w:lineRule="auto"/>
        <w:rPr>
          <w:b/>
          <w:color w:val="auto"/>
        </w:rPr>
      </w:pPr>
      <w:r w:rsidRPr="00A24AD7">
        <w:rPr>
          <w:b/>
          <w:color w:val="auto"/>
        </w:rPr>
        <w:t xml:space="preserve"> </w:t>
      </w:r>
      <w:bookmarkStart w:id="6" w:name="_Toc521403968"/>
      <w:r w:rsidR="001A427D" w:rsidRPr="00A24AD7">
        <w:rPr>
          <w:b/>
          <w:color w:val="auto"/>
        </w:rPr>
        <w:t>2</w:t>
      </w:r>
      <w:r w:rsidR="00140418" w:rsidRPr="00A24AD7">
        <w:rPr>
          <w:b/>
          <w:color w:val="auto"/>
        </w:rPr>
        <w:t xml:space="preserve">.1 </w:t>
      </w:r>
      <w:r w:rsidR="00C52DD2" w:rsidRPr="00A24AD7">
        <w:rPr>
          <w:b/>
          <w:color w:val="auto"/>
        </w:rPr>
        <w:t>Affectation des entretien</w:t>
      </w:r>
      <w:r w:rsidR="003C22BA" w:rsidRPr="00A24AD7">
        <w:rPr>
          <w:b/>
          <w:color w:val="auto"/>
        </w:rPr>
        <w:t>s</w:t>
      </w:r>
      <w:bookmarkEnd w:id="6"/>
    </w:p>
    <w:p w:rsidR="00226644" w:rsidRPr="00914F71" w:rsidRDefault="00226644"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L’affectation des entretiens se fait au début de l’enquête.</w:t>
      </w:r>
      <w:r w:rsidR="00B704CA" w:rsidRPr="00914F71">
        <w:rPr>
          <w:rFonts w:ascii="Times New Roman" w:hAnsi="Times New Roman" w:cs="Times New Roman"/>
          <w:sz w:val="24"/>
          <w:szCs w:val="24"/>
        </w:rPr>
        <w:t xml:space="preserve"> Une fois que les informations d’identification des ménages à enquêter sont recueillies</w:t>
      </w:r>
      <w:r w:rsidR="004E7ADC" w:rsidRPr="00914F71">
        <w:rPr>
          <w:rFonts w:ascii="Times New Roman" w:hAnsi="Times New Roman" w:cs="Times New Roman"/>
          <w:sz w:val="24"/>
          <w:szCs w:val="24"/>
        </w:rPr>
        <w:t xml:space="preserve"> auprès des Chefs de Service Départemental</w:t>
      </w:r>
      <w:r w:rsidR="00B704CA" w:rsidRPr="00914F71">
        <w:rPr>
          <w:rFonts w:ascii="Times New Roman" w:hAnsi="Times New Roman" w:cs="Times New Roman"/>
          <w:sz w:val="24"/>
          <w:szCs w:val="24"/>
        </w:rPr>
        <w:t xml:space="preserve">, le </w:t>
      </w:r>
      <w:r w:rsidR="001B5A8D" w:rsidRPr="00914F71">
        <w:rPr>
          <w:rFonts w:ascii="Times New Roman" w:hAnsi="Times New Roman" w:cs="Times New Roman"/>
          <w:sz w:val="24"/>
          <w:szCs w:val="24"/>
        </w:rPr>
        <w:t>Quartier Géné</w:t>
      </w:r>
      <w:r w:rsidR="004E7ADC" w:rsidRPr="00914F71">
        <w:rPr>
          <w:rFonts w:ascii="Times New Roman" w:hAnsi="Times New Roman" w:cs="Times New Roman"/>
          <w:sz w:val="24"/>
          <w:szCs w:val="24"/>
        </w:rPr>
        <w:t>ral</w:t>
      </w:r>
      <w:r w:rsidR="00B704CA" w:rsidRPr="00914F71">
        <w:rPr>
          <w:rFonts w:ascii="Times New Roman" w:hAnsi="Times New Roman" w:cs="Times New Roman"/>
          <w:sz w:val="24"/>
          <w:szCs w:val="24"/>
        </w:rPr>
        <w:t xml:space="preserve"> se chargera d’affecter un lot d’entretiens à chaque enquêteur. </w:t>
      </w:r>
    </w:p>
    <w:p w:rsidR="00140418" w:rsidRPr="00A24AD7" w:rsidRDefault="001A427D" w:rsidP="00A24AD7">
      <w:pPr>
        <w:pStyle w:val="Titre1"/>
        <w:spacing w:line="360" w:lineRule="auto"/>
        <w:rPr>
          <w:b/>
          <w:color w:val="auto"/>
        </w:rPr>
      </w:pPr>
      <w:bookmarkStart w:id="7" w:name="_Toc521403969"/>
      <w:r w:rsidRPr="00A24AD7">
        <w:rPr>
          <w:b/>
          <w:color w:val="auto"/>
        </w:rPr>
        <w:t>2</w:t>
      </w:r>
      <w:r w:rsidR="00140418" w:rsidRPr="00A24AD7">
        <w:rPr>
          <w:b/>
          <w:color w:val="auto"/>
        </w:rPr>
        <w:t>.</w:t>
      </w:r>
      <w:r w:rsidRPr="00A24AD7">
        <w:rPr>
          <w:b/>
          <w:color w:val="auto"/>
        </w:rPr>
        <w:t>2</w:t>
      </w:r>
      <w:r w:rsidR="00140418" w:rsidRPr="00A24AD7">
        <w:rPr>
          <w:b/>
          <w:color w:val="auto"/>
        </w:rPr>
        <w:t xml:space="preserve"> Affectation des ménages de remplacement</w:t>
      </w:r>
      <w:bookmarkEnd w:id="7"/>
    </w:p>
    <w:p w:rsidR="001A427D" w:rsidRPr="00914F71" w:rsidRDefault="001A427D"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Si un ménage n’est pas trouvé dans le lot d’entretien initialement affectés à l’enquêteur. Le superviseur le commun</w:t>
      </w:r>
      <w:r w:rsidR="001B5A8D" w:rsidRPr="00914F71">
        <w:rPr>
          <w:rFonts w:ascii="Times New Roman" w:hAnsi="Times New Roman" w:cs="Times New Roman"/>
          <w:sz w:val="24"/>
          <w:szCs w:val="24"/>
        </w:rPr>
        <w:t>iquera automatiquement au Quartier Général (DAPSA)</w:t>
      </w:r>
      <w:r w:rsidRPr="00914F71">
        <w:rPr>
          <w:rFonts w:ascii="Times New Roman" w:hAnsi="Times New Roman" w:cs="Times New Roman"/>
          <w:sz w:val="24"/>
          <w:szCs w:val="24"/>
        </w:rPr>
        <w:t xml:space="preserve"> qui se chargera de faire de nouvelles affectations parmi les ménages de remplacement.  </w:t>
      </w:r>
    </w:p>
    <w:p w:rsidR="003C22BA" w:rsidRPr="00A24AD7" w:rsidRDefault="00A14ACC" w:rsidP="00A24AD7">
      <w:pPr>
        <w:pStyle w:val="Titre1"/>
        <w:spacing w:line="360" w:lineRule="auto"/>
        <w:rPr>
          <w:b/>
          <w:color w:val="auto"/>
        </w:rPr>
      </w:pPr>
      <w:bookmarkStart w:id="8" w:name="_Toc521403970"/>
      <w:r w:rsidRPr="00A24AD7">
        <w:rPr>
          <w:b/>
          <w:color w:val="auto"/>
        </w:rPr>
        <w:t>3</w:t>
      </w:r>
      <w:r w:rsidR="00C52DD2" w:rsidRPr="00A24AD7">
        <w:rPr>
          <w:b/>
          <w:color w:val="auto"/>
        </w:rPr>
        <w:t xml:space="preserve">. </w:t>
      </w:r>
      <w:r w:rsidR="00140418" w:rsidRPr="00A24AD7">
        <w:rPr>
          <w:b/>
          <w:color w:val="auto"/>
        </w:rPr>
        <w:t>Tâches de contrôle</w:t>
      </w:r>
      <w:bookmarkEnd w:id="8"/>
    </w:p>
    <w:p w:rsidR="008C39AC" w:rsidRPr="00914F71" w:rsidRDefault="00F35FA4"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Le travail de supervision porte sur le contrôle de la qualité du travail des enquêteurs et la correction de certaines problèmes mineurs qui correspondent au plan d’exécution du travail. </w:t>
      </w:r>
    </w:p>
    <w:p w:rsidR="00F35FA4" w:rsidRPr="00914F71" w:rsidRDefault="00B704CA"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Il s’agit spécifiquement</w:t>
      </w:r>
      <w:r w:rsidR="00F35FA4" w:rsidRPr="00914F71">
        <w:rPr>
          <w:rFonts w:ascii="Times New Roman" w:hAnsi="Times New Roman" w:cs="Times New Roman"/>
          <w:sz w:val="24"/>
          <w:szCs w:val="24"/>
        </w:rPr>
        <w:t> :</w:t>
      </w:r>
    </w:p>
    <w:p w:rsidR="00F35FA4" w:rsidRPr="00914F71" w:rsidRDefault="00F35FA4"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1. Contrôler les entretiens déjà envoyés par l’enquêteur et aider les enquêteurs à corriger les entre</w:t>
      </w:r>
      <w:r w:rsidR="00B87B30" w:rsidRPr="00914F71">
        <w:rPr>
          <w:rFonts w:ascii="Times New Roman" w:hAnsi="Times New Roman" w:cs="Times New Roman"/>
          <w:sz w:val="24"/>
          <w:szCs w:val="24"/>
        </w:rPr>
        <w:t>tiens rejetés par le Quartier Général</w:t>
      </w:r>
      <w:r w:rsidRPr="00914F71">
        <w:rPr>
          <w:rFonts w:ascii="Times New Roman" w:hAnsi="Times New Roman" w:cs="Times New Roman"/>
          <w:sz w:val="24"/>
          <w:szCs w:val="24"/>
        </w:rPr>
        <w:t>.</w:t>
      </w:r>
    </w:p>
    <w:p w:rsidR="00F35FA4" w:rsidRPr="00914F71" w:rsidRDefault="00F35FA4"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2. Traiter les problèmes liés au ménage sélectionné non trouvé</w:t>
      </w:r>
    </w:p>
    <w:p w:rsidR="009E762E" w:rsidRPr="00914F71" w:rsidRDefault="009E762E"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3. Observer les enquêteurs pour évaluer leur performance et améliorer leur technique</w:t>
      </w:r>
    </w:p>
    <w:p w:rsidR="00442336" w:rsidRPr="00914F71" w:rsidRDefault="0014041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Pour la qualité des données, on </w:t>
      </w:r>
      <w:r w:rsidR="00442336" w:rsidRPr="00914F71">
        <w:rPr>
          <w:rFonts w:ascii="Times New Roman" w:hAnsi="Times New Roman" w:cs="Times New Roman"/>
          <w:sz w:val="24"/>
          <w:szCs w:val="24"/>
        </w:rPr>
        <w:t>suivra le plan de contrôle suivant</w:t>
      </w:r>
      <w:r w:rsidR="007976B4" w:rsidRPr="00914F71">
        <w:rPr>
          <w:rFonts w:ascii="Times New Roman" w:hAnsi="Times New Roman" w:cs="Times New Roman"/>
          <w:sz w:val="24"/>
          <w:szCs w:val="24"/>
        </w:rPr>
        <w:t> :</w:t>
      </w:r>
    </w:p>
    <w:tbl>
      <w:tblPr>
        <w:tblStyle w:val="Grilledutableau"/>
        <w:tblW w:w="0" w:type="auto"/>
        <w:tblLook w:val="04A0" w:firstRow="1" w:lastRow="0" w:firstColumn="1" w:lastColumn="0" w:noHBand="0" w:noVBand="1"/>
      </w:tblPr>
      <w:tblGrid>
        <w:gridCol w:w="2693"/>
        <w:gridCol w:w="2918"/>
        <w:gridCol w:w="1882"/>
        <w:gridCol w:w="1569"/>
      </w:tblGrid>
      <w:tr w:rsidR="00B87B30" w:rsidRPr="00914F71" w:rsidTr="00B87B30">
        <w:tc>
          <w:tcPr>
            <w:tcW w:w="2693"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Contrôle</w:t>
            </w:r>
          </w:p>
        </w:tc>
        <w:tc>
          <w:tcPr>
            <w:tcW w:w="2918"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Procédure</w:t>
            </w:r>
          </w:p>
        </w:tc>
        <w:tc>
          <w:tcPr>
            <w:tcW w:w="1882"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Fréquence</w:t>
            </w:r>
          </w:p>
        </w:tc>
        <w:tc>
          <w:tcPr>
            <w:tcW w:w="1569"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Responsable</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Vérifier la couverture des DR et des ménages par enquêteur et par département</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1.Exportation des données, Excel</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2. Statistiques sur l’état d’avancement de la collecte</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3. Comparaison avec les objectifs assignés à chaque enquêteur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 xml:space="preserve">S’assurer que la dernière date de synchronisation </w:t>
            </w:r>
            <w:r w:rsidRPr="00914F71">
              <w:rPr>
                <w:rFonts w:ascii="Times New Roman" w:hAnsi="Times New Roman" w:cs="Times New Roman"/>
                <w:sz w:val="24"/>
                <w:szCs w:val="24"/>
              </w:rPr>
              <w:lastRenderedPageBreak/>
              <w:t>est la même dans la tablette que dans le serveur</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Exportation des données</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Tableaux croisés par enquêteur et par date</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quotidienne</w:t>
            </w:r>
          </w:p>
        </w:tc>
        <w:tc>
          <w:tcPr>
            <w:tcW w:w="1569" w:type="dxa"/>
          </w:tcPr>
          <w:p w:rsidR="00B87B30" w:rsidRPr="00914F71" w:rsidRDefault="002B6BEE" w:rsidP="00140418">
            <w:pPr>
              <w:rPr>
                <w:rFonts w:ascii="Times New Roman" w:hAnsi="Times New Roman" w:cs="Times New Roman"/>
                <w:sz w:val="24"/>
                <w:szCs w:val="24"/>
              </w:rPr>
            </w:pPr>
            <w:r w:rsidRPr="00914F71">
              <w:rPr>
                <w:rFonts w:ascii="Times New Roman" w:hAnsi="Times New Roman" w:cs="Times New Roman"/>
                <w:sz w:val="24"/>
                <w:szCs w:val="24"/>
              </w:rPr>
              <w:t>Supervis</w:t>
            </w:r>
            <w:r w:rsidR="00B87B30" w:rsidRPr="00914F71">
              <w:rPr>
                <w:rFonts w:ascii="Times New Roman" w:hAnsi="Times New Roman" w:cs="Times New Roman"/>
                <w:sz w:val="24"/>
                <w:szCs w:val="24"/>
              </w:rPr>
              <w:t>e</w:t>
            </w:r>
            <w:r w:rsidRPr="00914F71">
              <w:rPr>
                <w:rFonts w:ascii="Times New Roman" w:hAnsi="Times New Roman" w:cs="Times New Roman"/>
                <w:sz w:val="24"/>
                <w:szCs w:val="24"/>
              </w:rPr>
              <w:t>u</w:t>
            </w:r>
            <w:r w:rsidR="00B87B30" w:rsidRPr="00914F71">
              <w:rPr>
                <w:rFonts w:ascii="Times New Roman" w:hAnsi="Times New Roman" w:cs="Times New Roman"/>
                <w:sz w:val="24"/>
                <w:szCs w:val="24"/>
              </w:rPr>
              <w:t>r</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Créer la liste de ménage non encore visités par enquêteur</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Exportation des données</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Tableau de fréquence des ménages par enquêteur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Contrôle secondaire</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1. Regarder le nombre de questions non répondues et le nombre d’erreur</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Mettre des commentaires sur les entretiens, accepter, rejeter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Quotidienne</w:t>
            </w:r>
          </w:p>
        </w:tc>
        <w:tc>
          <w:tcPr>
            <w:tcW w:w="1569" w:type="dxa"/>
          </w:tcPr>
          <w:p w:rsidR="00B87B30" w:rsidRPr="00914F71" w:rsidRDefault="00B87B30" w:rsidP="002B6BEE">
            <w:pPr>
              <w:rPr>
                <w:rFonts w:ascii="Times New Roman" w:hAnsi="Times New Roman" w:cs="Times New Roman"/>
                <w:sz w:val="24"/>
                <w:szCs w:val="24"/>
              </w:rPr>
            </w:pPr>
            <w:r w:rsidRPr="00914F71">
              <w:rPr>
                <w:rFonts w:ascii="Times New Roman" w:hAnsi="Times New Roman" w:cs="Times New Roman"/>
                <w:sz w:val="24"/>
                <w:szCs w:val="24"/>
              </w:rPr>
              <w:t>Supervise</w:t>
            </w:r>
            <w:r w:rsidR="002B6BEE" w:rsidRPr="00914F71">
              <w:rPr>
                <w:rFonts w:ascii="Times New Roman" w:hAnsi="Times New Roman" w:cs="Times New Roman"/>
                <w:sz w:val="24"/>
                <w:szCs w:val="24"/>
              </w:rPr>
              <w:t>u</w:t>
            </w:r>
            <w:r w:rsidRPr="00914F71">
              <w:rPr>
                <w:rFonts w:ascii="Times New Roman" w:hAnsi="Times New Roman" w:cs="Times New Roman"/>
                <w:sz w:val="24"/>
                <w:szCs w:val="24"/>
              </w:rPr>
              <w:t>r</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Contrôle secondaire sur les variables clés</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Exportation des données, tri de variables par enquêteur et par DR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bl>
    <w:p w:rsidR="00914F71" w:rsidRDefault="00914F71" w:rsidP="00140418"/>
    <w:p w:rsidR="007976B4" w:rsidRPr="00914F71" w:rsidRDefault="007976B4" w:rsidP="00140418">
      <w:pPr>
        <w:rPr>
          <w:rFonts w:ascii="Times New Roman" w:hAnsi="Times New Roman" w:cs="Times New Roman"/>
          <w:sz w:val="24"/>
          <w:szCs w:val="24"/>
        </w:rPr>
      </w:pPr>
      <w:r w:rsidRPr="00914F71">
        <w:rPr>
          <w:rFonts w:ascii="Times New Roman" w:hAnsi="Times New Roman" w:cs="Times New Roman"/>
          <w:sz w:val="24"/>
          <w:szCs w:val="24"/>
        </w:rPr>
        <w:t>Les variables clés à contrôler au cours de chaque semaine pour chaque enquêteur sont les suivantes :</w:t>
      </w:r>
    </w:p>
    <w:p w:rsidR="00140418" w:rsidRPr="00914F71" w:rsidRDefault="00140418" w:rsidP="00140418">
      <w:pPr>
        <w:rPr>
          <w:rFonts w:ascii="Times New Roman" w:hAnsi="Times New Roman" w:cs="Times New Roman"/>
          <w:sz w:val="24"/>
          <w:szCs w:val="24"/>
        </w:rPr>
      </w:pPr>
      <w:r w:rsidRPr="00914F71">
        <w:rPr>
          <w:rFonts w:ascii="Times New Roman" w:hAnsi="Times New Roman" w:cs="Times New Roman"/>
          <w:b/>
          <w:sz w:val="24"/>
          <w:szCs w:val="24"/>
        </w:rPr>
        <w:t>1. Le nombre de parcelles exploitées par le ménage</w:t>
      </w:r>
      <w:r w:rsidR="008A1FC2" w:rsidRPr="00914F71">
        <w:rPr>
          <w:rFonts w:ascii="Times New Roman" w:hAnsi="Times New Roman" w:cs="Times New Roman"/>
          <w:sz w:val="24"/>
          <w:szCs w:val="24"/>
        </w:rPr>
        <w:t xml:space="preserve"> : </w:t>
      </w:r>
      <w:r w:rsidR="00914F71">
        <w:rPr>
          <w:rFonts w:ascii="Times New Roman" w:hAnsi="Times New Roman" w:cs="Times New Roman"/>
          <w:sz w:val="24"/>
          <w:szCs w:val="24"/>
        </w:rPr>
        <w:t>Si dans tout le DR, plus de trois</w:t>
      </w:r>
      <w:r w:rsidR="008A1FC2" w:rsidRPr="00914F71">
        <w:rPr>
          <w:rFonts w:ascii="Times New Roman" w:hAnsi="Times New Roman" w:cs="Times New Roman"/>
          <w:sz w:val="24"/>
          <w:szCs w:val="24"/>
        </w:rPr>
        <w:t xml:space="preserve"> ménages ont déclaré avoir exploité une parcelle. Contacter l’enquêteur ou le chef de ménage pour confirmer</w:t>
      </w:r>
    </w:p>
    <w:p w:rsidR="00140418" w:rsidRPr="00914F71" w:rsidRDefault="002B3B1B" w:rsidP="00140418">
      <w:pPr>
        <w:rPr>
          <w:rFonts w:ascii="Times New Roman" w:hAnsi="Times New Roman" w:cs="Times New Roman"/>
          <w:sz w:val="24"/>
          <w:szCs w:val="24"/>
        </w:rPr>
      </w:pPr>
      <w:r w:rsidRPr="00914F71">
        <w:rPr>
          <w:rFonts w:ascii="Times New Roman" w:hAnsi="Times New Roman" w:cs="Times New Roman"/>
          <w:b/>
          <w:sz w:val="24"/>
          <w:szCs w:val="24"/>
        </w:rPr>
        <w:t xml:space="preserve">2. La superficie calculée </w:t>
      </w:r>
      <w:r w:rsidR="008A1FC2" w:rsidRPr="00914F71">
        <w:rPr>
          <w:rFonts w:ascii="Times New Roman" w:hAnsi="Times New Roman" w:cs="Times New Roman"/>
          <w:b/>
          <w:sz w:val="24"/>
          <w:szCs w:val="24"/>
        </w:rPr>
        <w:t xml:space="preserve">et superficie déclarée </w:t>
      </w:r>
      <w:r w:rsidRPr="00914F71">
        <w:rPr>
          <w:rFonts w:ascii="Times New Roman" w:hAnsi="Times New Roman" w:cs="Times New Roman"/>
          <w:b/>
          <w:sz w:val="24"/>
          <w:szCs w:val="24"/>
        </w:rPr>
        <w:t>de la parcelle</w:t>
      </w:r>
      <w:r w:rsidR="008A1FC2" w:rsidRPr="00914F71">
        <w:rPr>
          <w:rFonts w:ascii="Times New Roman" w:hAnsi="Times New Roman" w:cs="Times New Roman"/>
          <w:b/>
          <w:sz w:val="24"/>
          <w:szCs w:val="24"/>
        </w:rPr>
        <w:t> :</w:t>
      </w:r>
      <w:r w:rsidR="008A1FC2" w:rsidRPr="00914F71">
        <w:rPr>
          <w:rFonts w:ascii="Times New Roman" w:hAnsi="Times New Roman" w:cs="Times New Roman"/>
          <w:sz w:val="24"/>
          <w:szCs w:val="24"/>
        </w:rPr>
        <w:t xml:space="preserve"> Lorsque la différence entre la superficie déclarée et la superficie estimée de </w:t>
      </w:r>
      <w:r w:rsidR="007976B4" w:rsidRPr="00914F71">
        <w:rPr>
          <w:rFonts w:ascii="Times New Roman" w:hAnsi="Times New Roman" w:cs="Times New Roman"/>
          <w:sz w:val="24"/>
          <w:szCs w:val="24"/>
        </w:rPr>
        <w:t xml:space="preserve">la parcelle est supérieure à </w:t>
      </w:r>
      <w:r w:rsidR="00E331DC" w:rsidRPr="00914F71">
        <w:rPr>
          <w:rFonts w:ascii="Times New Roman" w:hAnsi="Times New Roman" w:cs="Times New Roman"/>
          <w:sz w:val="24"/>
          <w:szCs w:val="24"/>
        </w:rPr>
        <w:t>3</w:t>
      </w:r>
      <w:r w:rsidR="008A1FC2" w:rsidRPr="00914F71">
        <w:rPr>
          <w:rFonts w:ascii="Times New Roman" w:hAnsi="Times New Roman" w:cs="Times New Roman"/>
          <w:sz w:val="24"/>
          <w:szCs w:val="24"/>
        </w:rPr>
        <w:t xml:space="preserve"> ha. Contacter l’enquêteur ou le ménage pour confirmer</w:t>
      </w:r>
      <w:r w:rsidR="00914F71">
        <w:rPr>
          <w:rFonts w:ascii="Times New Roman" w:hAnsi="Times New Roman" w:cs="Times New Roman"/>
          <w:sz w:val="24"/>
          <w:szCs w:val="24"/>
        </w:rPr>
        <w:t>. L’enquêteur vérifiera dans le tracé enregistré de la parcelle, si la superficie a été bien reportée.</w:t>
      </w:r>
    </w:p>
    <w:p w:rsidR="002B3B1B" w:rsidRPr="00914F71" w:rsidRDefault="002B3B1B" w:rsidP="00140418">
      <w:pPr>
        <w:rPr>
          <w:rFonts w:ascii="Times New Roman" w:hAnsi="Times New Roman" w:cs="Times New Roman"/>
          <w:b/>
          <w:sz w:val="24"/>
          <w:szCs w:val="24"/>
        </w:rPr>
      </w:pPr>
      <w:r w:rsidRPr="00914F71">
        <w:rPr>
          <w:rFonts w:ascii="Times New Roman" w:hAnsi="Times New Roman" w:cs="Times New Roman"/>
          <w:b/>
          <w:sz w:val="24"/>
          <w:szCs w:val="24"/>
        </w:rPr>
        <w:t xml:space="preserve">3. La dose de semence </w:t>
      </w:r>
      <w:r w:rsidR="007976B4" w:rsidRPr="00914F71">
        <w:rPr>
          <w:rFonts w:ascii="Times New Roman" w:hAnsi="Times New Roman" w:cs="Times New Roman"/>
          <w:b/>
          <w:sz w:val="24"/>
          <w:szCs w:val="24"/>
        </w:rPr>
        <w:t xml:space="preserve">utilisée </w:t>
      </w:r>
      <w:r w:rsidRPr="00914F71">
        <w:rPr>
          <w:rFonts w:ascii="Times New Roman" w:hAnsi="Times New Roman" w:cs="Times New Roman"/>
          <w:b/>
          <w:sz w:val="24"/>
          <w:szCs w:val="24"/>
        </w:rPr>
        <w:t>à l’hectare</w:t>
      </w:r>
      <w:r w:rsidR="007976B4" w:rsidRPr="00914F71">
        <w:rPr>
          <w:rFonts w:ascii="Times New Roman" w:hAnsi="Times New Roman" w:cs="Times New Roman"/>
          <w:b/>
          <w:sz w:val="24"/>
          <w:szCs w:val="24"/>
        </w:rPr>
        <w:t xml:space="preserve"> pour les principales cultures</w:t>
      </w:r>
    </w:p>
    <w:tbl>
      <w:tblPr>
        <w:tblStyle w:val="Grilledutableau"/>
        <w:tblW w:w="0" w:type="auto"/>
        <w:tblLook w:val="04A0" w:firstRow="1" w:lastRow="0" w:firstColumn="1" w:lastColumn="0" w:noHBand="0" w:noVBand="1"/>
      </w:tblPr>
      <w:tblGrid>
        <w:gridCol w:w="2421"/>
        <w:gridCol w:w="2193"/>
        <w:gridCol w:w="2193"/>
        <w:gridCol w:w="2193"/>
      </w:tblGrid>
      <w:tr w:rsidR="007B3B06" w:rsidTr="00442336">
        <w:trPr>
          <w:trHeight w:val="510"/>
        </w:trPr>
        <w:tc>
          <w:tcPr>
            <w:tcW w:w="2421" w:type="dxa"/>
          </w:tcPr>
          <w:p w:rsidR="007B3B06" w:rsidRDefault="007B3B06" w:rsidP="00140418">
            <w:r>
              <w:t>Culture</w:t>
            </w:r>
          </w:p>
        </w:tc>
        <w:tc>
          <w:tcPr>
            <w:tcW w:w="2193" w:type="dxa"/>
          </w:tcPr>
          <w:p w:rsidR="007B3B06" w:rsidRDefault="007B3B06" w:rsidP="00140418">
            <w:r>
              <w:t>Dose de semence  à l’ha recommandée</w:t>
            </w:r>
          </w:p>
        </w:tc>
        <w:tc>
          <w:tcPr>
            <w:tcW w:w="2193" w:type="dxa"/>
          </w:tcPr>
          <w:p w:rsidR="007B3B06" w:rsidRDefault="007B3B06" w:rsidP="00140418">
            <w:r>
              <w:t>Minimum acceptable</w:t>
            </w:r>
          </w:p>
        </w:tc>
        <w:tc>
          <w:tcPr>
            <w:tcW w:w="2193" w:type="dxa"/>
          </w:tcPr>
          <w:p w:rsidR="007B3B06" w:rsidRDefault="007B3B06" w:rsidP="00140418">
            <w:r>
              <w:t>Maximum acceptable</w:t>
            </w:r>
          </w:p>
        </w:tc>
      </w:tr>
      <w:tr w:rsidR="007B3B06" w:rsidTr="00442336">
        <w:trPr>
          <w:trHeight w:val="262"/>
        </w:trPr>
        <w:tc>
          <w:tcPr>
            <w:tcW w:w="2421" w:type="dxa"/>
          </w:tcPr>
          <w:p w:rsidR="007B3B06" w:rsidRDefault="007B3B06" w:rsidP="00140418">
            <w:r>
              <w:t>Arachide</w:t>
            </w:r>
          </w:p>
        </w:tc>
        <w:tc>
          <w:tcPr>
            <w:tcW w:w="2193" w:type="dxa"/>
          </w:tcPr>
          <w:p w:rsidR="007B3B06" w:rsidRDefault="007B3B06" w:rsidP="007B3B06">
            <w:pPr>
              <w:jc w:val="center"/>
            </w:pPr>
            <w:r>
              <w:t>60 kg</w:t>
            </w:r>
          </w:p>
        </w:tc>
        <w:tc>
          <w:tcPr>
            <w:tcW w:w="2193" w:type="dxa"/>
          </w:tcPr>
          <w:p w:rsidR="007B3B06" w:rsidRDefault="00442336" w:rsidP="00442336">
            <w:pPr>
              <w:jc w:val="center"/>
            </w:pPr>
            <w:r>
              <w:t>30 kg</w:t>
            </w:r>
          </w:p>
        </w:tc>
        <w:tc>
          <w:tcPr>
            <w:tcW w:w="2193" w:type="dxa"/>
          </w:tcPr>
          <w:p w:rsidR="007B3B06" w:rsidRDefault="00442336" w:rsidP="00442336">
            <w:pPr>
              <w:jc w:val="center"/>
            </w:pPr>
            <w:r>
              <w:t>120 kg</w:t>
            </w:r>
          </w:p>
        </w:tc>
      </w:tr>
      <w:tr w:rsidR="007B3B06" w:rsidTr="00442336">
        <w:trPr>
          <w:trHeight w:val="262"/>
        </w:trPr>
        <w:tc>
          <w:tcPr>
            <w:tcW w:w="2421" w:type="dxa"/>
          </w:tcPr>
          <w:p w:rsidR="007B3B06" w:rsidRDefault="007B3B06" w:rsidP="00140418">
            <w:r>
              <w:t>Mil</w:t>
            </w:r>
          </w:p>
        </w:tc>
        <w:tc>
          <w:tcPr>
            <w:tcW w:w="2193" w:type="dxa"/>
          </w:tcPr>
          <w:p w:rsidR="007B3B06" w:rsidRDefault="007B3B06" w:rsidP="007B3B06">
            <w:pPr>
              <w:jc w:val="center"/>
            </w:pPr>
            <w:r>
              <w:t>4 kg</w:t>
            </w:r>
          </w:p>
        </w:tc>
        <w:tc>
          <w:tcPr>
            <w:tcW w:w="2193" w:type="dxa"/>
          </w:tcPr>
          <w:p w:rsidR="007B3B06" w:rsidRDefault="00442336" w:rsidP="00442336">
            <w:pPr>
              <w:jc w:val="center"/>
            </w:pPr>
            <w:r>
              <w:t>2 kg</w:t>
            </w:r>
          </w:p>
        </w:tc>
        <w:tc>
          <w:tcPr>
            <w:tcW w:w="2193" w:type="dxa"/>
          </w:tcPr>
          <w:p w:rsidR="007B3B06" w:rsidRDefault="00442336" w:rsidP="00442336">
            <w:pPr>
              <w:jc w:val="center"/>
            </w:pPr>
            <w:r>
              <w:t>8 kg</w:t>
            </w:r>
          </w:p>
        </w:tc>
      </w:tr>
      <w:tr w:rsidR="007B3B06" w:rsidTr="00442336">
        <w:trPr>
          <w:trHeight w:val="248"/>
        </w:trPr>
        <w:tc>
          <w:tcPr>
            <w:tcW w:w="2421" w:type="dxa"/>
          </w:tcPr>
          <w:p w:rsidR="007B3B06" w:rsidRDefault="007B3B06" w:rsidP="00140418">
            <w:r>
              <w:t>Niébé</w:t>
            </w:r>
          </w:p>
        </w:tc>
        <w:tc>
          <w:tcPr>
            <w:tcW w:w="2193" w:type="dxa"/>
          </w:tcPr>
          <w:p w:rsidR="007B3B06" w:rsidRDefault="007B3B06" w:rsidP="007B3B06">
            <w:pPr>
              <w:jc w:val="center"/>
            </w:pPr>
            <w:r>
              <w:t>16 kg</w:t>
            </w:r>
          </w:p>
        </w:tc>
        <w:tc>
          <w:tcPr>
            <w:tcW w:w="2193" w:type="dxa"/>
          </w:tcPr>
          <w:p w:rsidR="007B3B06" w:rsidRDefault="00442336" w:rsidP="00442336">
            <w:pPr>
              <w:jc w:val="center"/>
            </w:pPr>
            <w:r>
              <w:t>8 kg</w:t>
            </w:r>
          </w:p>
        </w:tc>
        <w:tc>
          <w:tcPr>
            <w:tcW w:w="2193" w:type="dxa"/>
          </w:tcPr>
          <w:p w:rsidR="007B3B06" w:rsidRDefault="00442336" w:rsidP="00442336">
            <w:pPr>
              <w:jc w:val="center"/>
            </w:pPr>
            <w:r>
              <w:t>32 kg</w:t>
            </w:r>
          </w:p>
        </w:tc>
      </w:tr>
      <w:tr w:rsidR="007B3B06" w:rsidTr="00442336">
        <w:trPr>
          <w:trHeight w:val="262"/>
        </w:trPr>
        <w:tc>
          <w:tcPr>
            <w:tcW w:w="2421" w:type="dxa"/>
          </w:tcPr>
          <w:p w:rsidR="007B3B06" w:rsidRDefault="007B3B06" w:rsidP="00140418">
            <w:r>
              <w:t>Mais</w:t>
            </w:r>
          </w:p>
        </w:tc>
        <w:tc>
          <w:tcPr>
            <w:tcW w:w="2193" w:type="dxa"/>
          </w:tcPr>
          <w:p w:rsidR="007B3B06" w:rsidRDefault="007B3B06" w:rsidP="007B3B06">
            <w:pPr>
              <w:jc w:val="center"/>
            </w:pPr>
            <w:r>
              <w:t>16 kg</w:t>
            </w:r>
          </w:p>
        </w:tc>
        <w:tc>
          <w:tcPr>
            <w:tcW w:w="2193" w:type="dxa"/>
          </w:tcPr>
          <w:p w:rsidR="007B3B06" w:rsidRDefault="00442336" w:rsidP="00442336">
            <w:pPr>
              <w:jc w:val="center"/>
            </w:pPr>
            <w:r>
              <w:t>8 kg</w:t>
            </w:r>
          </w:p>
        </w:tc>
        <w:tc>
          <w:tcPr>
            <w:tcW w:w="2193" w:type="dxa"/>
          </w:tcPr>
          <w:p w:rsidR="007B3B06" w:rsidRDefault="00442336" w:rsidP="00442336">
            <w:pPr>
              <w:jc w:val="center"/>
            </w:pPr>
            <w:r>
              <w:t>32 kg</w:t>
            </w:r>
          </w:p>
        </w:tc>
      </w:tr>
      <w:tr w:rsidR="007B3B06" w:rsidTr="00442336">
        <w:trPr>
          <w:trHeight w:val="248"/>
        </w:trPr>
        <w:tc>
          <w:tcPr>
            <w:tcW w:w="2421" w:type="dxa"/>
          </w:tcPr>
          <w:p w:rsidR="007B3B06" w:rsidRDefault="007B3B06" w:rsidP="00140418">
            <w:r>
              <w:t>Riz</w:t>
            </w:r>
          </w:p>
        </w:tc>
        <w:tc>
          <w:tcPr>
            <w:tcW w:w="2193" w:type="dxa"/>
          </w:tcPr>
          <w:p w:rsidR="007B3B06" w:rsidRDefault="007B3B06" w:rsidP="007B3B06">
            <w:pPr>
              <w:jc w:val="center"/>
            </w:pPr>
            <w:r>
              <w:t>80 kg</w:t>
            </w:r>
          </w:p>
        </w:tc>
        <w:tc>
          <w:tcPr>
            <w:tcW w:w="2193" w:type="dxa"/>
          </w:tcPr>
          <w:p w:rsidR="007B3B06" w:rsidRDefault="00442336" w:rsidP="00442336">
            <w:pPr>
              <w:jc w:val="center"/>
            </w:pPr>
            <w:r>
              <w:t>40 kg</w:t>
            </w:r>
          </w:p>
        </w:tc>
        <w:tc>
          <w:tcPr>
            <w:tcW w:w="2193" w:type="dxa"/>
          </w:tcPr>
          <w:p w:rsidR="007B3B06" w:rsidRDefault="00442336" w:rsidP="00442336">
            <w:pPr>
              <w:jc w:val="center"/>
            </w:pPr>
            <w:r>
              <w:t>160 kg</w:t>
            </w:r>
          </w:p>
        </w:tc>
      </w:tr>
      <w:tr w:rsidR="007B3B06" w:rsidTr="00442336">
        <w:trPr>
          <w:trHeight w:val="262"/>
        </w:trPr>
        <w:tc>
          <w:tcPr>
            <w:tcW w:w="2421" w:type="dxa"/>
          </w:tcPr>
          <w:p w:rsidR="007B3B06" w:rsidRDefault="007B3B06" w:rsidP="00140418">
            <w:r>
              <w:t>Sorgho</w:t>
            </w:r>
          </w:p>
        </w:tc>
        <w:tc>
          <w:tcPr>
            <w:tcW w:w="2193" w:type="dxa"/>
          </w:tcPr>
          <w:p w:rsidR="007B3B06" w:rsidRDefault="007B3B06" w:rsidP="007B3B06">
            <w:pPr>
              <w:jc w:val="center"/>
            </w:pPr>
            <w:r>
              <w:t>8 kg</w:t>
            </w:r>
          </w:p>
        </w:tc>
        <w:tc>
          <w:tcPr>
            <w:tcW w:w="2193" w:type="dxa"/>
          </w:tcPr>
          <w:p w:rsidR="007B3B06" w:rsidRDefault="00442336" w:rsidP="00442336">
            <w:pPr>
              <w:jc w:val="center"/>
            </w:pPr>
            <w:r>
              <w:t>4 kg</w:t>
            </w:r>
          </w:p>
        </w:tc>
        <w:tc>
          <w:tcPr>
            <w:tcW w:w="2193" w:type="dxa"/>
          </w:tcPr>
          <w:p w:rsidR="007B3B06" w:rsidRDefault="00442336" w:rsidP="00442336">
            <w:pPr>
              <w:jc w:val="center"/>
            </w:pPr>
            <w:r>
              <w:t>16 kg</w:t>
            </w:r>
          </w:p>
        </w:tc>
      </w:tr>
    </w:tbl>
    <w:p w:rsidR="008A1FC2" w:rsidRDefault="008A1FC2" w:rsidP="00140418"/>
    <w:p w:rsidR="002B3B1B" w:rsidRPr="00442336" w:rsidRDefault="002B3B1B" w:rsidP="00140418">
      <w:pPr>
        <w:rPr>
          <w:b/>
        </w:rPr>
      </w:pPr>
      <w:r w:rsidRPr="00442336">
        <w:rPr>
          <w:b/>
        </w:rPr>
        <w:t>4. La taille du ménage</w:t>
      </w:r>
    </w:p>
    <w:p w:rsidR="00442336" w:rsidRPr="00140418" w:rsidRDefault="00442336" w:rsidP="00140418">
      <w:r>
        <w:t>Lorsque la taille du ménage est inférieure à 5, Contacter l’enquêteur ou le chef de ménage pour confirmer.</w:t>
      </w:r>
    </w:p>
    <w:p w:rsidR="00805D75" w:rsidRPr="00A24AD7" w:rsidRDefault="009E762E" w:rsidP="00140418">
      <w:pPr>
        <w:pStyle w:val="Titre1"/>
        <w:rPr>
          <w:b/>
          <w:color w:val="auto"/>
        </w:rPr>
      </w:pPr>
      <w:bookmarkStart w:id="9" w:name="_Toc521403971"/>
      <w:r w:rsidRPr="00A24AD7">
        <w:rPr>
          <w:b/>
          <w:color w:val="auto"/>
        </w:rPr>
        <w:t>4</w:t>
      </w:r>
      <w:r w:rsidR="000F2FBC" w:rsidRPr="00A24AD7">
        <w:rPr>
          <w:b/>
          <w:color w:val="auto"/>
        </w:rPr>
        <w:t>. Rapport d’activités</w:t>
      </w:r>
      <w:bookmarkEnd w:id="9"/>
    </w:p>
    <w:p w:rsidR="00914F71" w:rsidRPr="00A24AD7" w:rsidRDefault="00914F71" w:rsidP="00A24AD7">
      <w:pPr>
        <w:jc w:val="both"/>
        <w:rPr>
          <w:rFonts w:ascii="Times New Roman" w:hAnsi="Times New Roman" w:cs="Times New Roman"/>
          <w:sz w:val="24"/>
          <w:szCs w:val="24"/>
        </w:rPr>
      </w:pPr>
      <w:r w:rsidRPr="00A24AD7">
        <w:rPr>
          <w:rFonts w:ascii="Times New Roman" w:hAnsi="Times New Roman" w:cs="Times New Roman"/>
          <w:sz w:val="24"/>
          <w:szCs w:val="24"/>
        </w:rPr>
        <w:t>Des rapports d’act</w:t>
      </w:r>
      <w:r w:rsidR="00A24AD7" w:rsidRPr="00A24AD7">
        <w:rPr>
          <w:rFonts w:ascii="Times New Roman" w:hAnsi="Times New Roman" w:cs="Times New Roman"/>
          <w:sz w:val="24"/>
          <w:szCs w:val="24"/>
        </w:rPr>
        <w:t xml:space="preserve">ivité seront élaborés par région au cours de </w:t>
      </w:r>
      <w:r w:rsidR="00A24AD7" w:rsidRPr="00A24AD7">
        <w:rPr>
          <w:rFonts w:ascii="Times New Roman" w:hAnsi="Times New Roman" w:cs="Times New Roman"/>
          <w:sz w:val="24"/>
          <w:szCs w:val="24"/>
        </w:rPr>
        <w:t>chaque semaine</w:t>
      </w:r>
      <w:r w:rsidR="00A24AD7" w:rsidRPr="00A24AD7">
        <w:rPr>
          <w:rFonts w:ascii="Times New Roman" w:hAnsi="Times New Roman" w:cs="Times New Roman"/>
          <w:sz w:val="24"/>
          <w:szCs w:val="24"/>
        </w:rPr>
        <w:t xml:space="preserve"> pour renseigner l’état d’avancement de la collecte. Ils permettront également de contrôler progressivement la qualité des données collectées.</w:t>
      </w:r>
    </w:p>
    <w:sectPr w:rsidR="00914F71" w:rsidRPr="00A24AD7" w:rsidSect="00C171BB">
      <w:foot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5E0" w:rsidRDefault="00C435E0" w:rsidP="0019608F">
      <w:pPr>
        <w:spacing w:after="0" w:line="240" w:lineRule="auto"/>
      </w:pPr>
      <w:r>
        <w:separator/>
      </w:r>
    </w:p>
  </w:endnote>
  <w:endnote w:type="continuationSeparator" w:id="0">
    <w:p w:rsidR="00C435E0" w:rsidRDefault="00C435E0" w:rsidP="00196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118814"/>
      <w:docPartObj>
        <w:docPartGallery w:val="Page Numbers (Bottom of Page)"/>
        <w:docPartUnique/>
      </w:docPartObj>
    </w:sdtPr>
    <w:sdtContent>
      <w:p w:rsidR="00914F71" w:rsidRDefault="00914F71">
        <w:pPr>
          <w:pStyle w:val="Pieddepage"/>
          <w:jc w:val="right"/>
        </w:pPr>
        <w:r>
          <w:fldChar w:fldCharType="begin"/>
        </w:r>
        <w:r>
          <w:instrText>PAGE   \* MERGEFORMAT</w:instrText>
        </w:r>
        <w:r>
          <w:fldChar w:fldCharType="separate"/>
        </w:r>
        <w:r w:rsidR="00213192">
          <w:rPr>
            <w:noProof/>
          </w:rPr>
          <w:t>6</w:t>
        </w:r>
        <w:r>
          <w:fldChar w:fldCharType="end"/>
        </w:r>
      </w:p>
    </w:sdtContent>
  </w:sdt>
  <w:p w:rsidR="00914F71" w:rsidRDefault="00914F7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5E0" w:rsidRDefault="00C435E0" w:rsidP="0019608F">
      <w:pPr>
        <w:spacing w:after="0" w:line="240" w:lineRule="auto"/>
      </w:pPr>
      <w:r>
        <w:separator/>
      </w:r>
    </w:p>
  </w:footnote>
  <w:footnote w:type="continuationSeparator" w:id="0">
    <w:p w:rsidR="00C435E0" w:rsidRDefault="00C435E0" w:rsidP="00196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F71" w:rsidRDefault="00914F71" w:rsidP="00104C0C">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15743367" wp14:editId="25E4A819">
          <wp:extent cx="790575" cy="695325"/>
          <wp:effectExtent l="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bookmarkStart w:id="10" w:name="_MON_1557403496"/>
    <w:bookmarkEnd w:id="10"/>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42.55pt" fillcolor="window">
          <v:imagedata r:id="rId2" o:title=""/>
        </v:shape>
        <o:OLEObject Type="Embed" ProgID="Word.Picture.8" ShapeID="_x0000_i1025" DrawAspect="Content" ObjectID="_1595145850" r:id="rId3"/>
      </w:object>
    </w:r>
  </w:p>
  <w:p w:rsidR="00914F71" w:rsidRPr="00104C0C" w:rsidRDefault="00914F71" w:rsidP="00104C0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34D03"/>
    <w:multiLevelType w:val="hybridMultilevel"/>
    <w:tmpl w:val="7204A316"/>
    <w:lvl w:ilvl="0" w:tplc="0A3CD92E">
      <w:start w:val="1"/>
      <w:numFmt w:val="bullet"/>
      <w:lvlText w:val=""/>
      <w:lvlJc w:val="left"/>
      <w:pPr>
        <w:tabs>
          <w:tab w:val="num" w:pos="720"/>
        </w:tabs>
        <w:ind w:left="720" w:hanging="360"/>
      </w:pPr>
      <w:rPr>
        <w:rFonts w:ascii="Wingdings" w:hAnsi="Wingdings" w:hint="default"/>
      </w:rPr>
    </w:lvl>
    <w:lvl w:ilvl="1" w:tplc="3ABCAEA6" w:tentative="1">
      <w:start w:val="1"/>
      <w:numFmt w:val="bullet"/>
      <w:lvlText w:val=""/>
      <w:lvlJc w:val="left"/>
      <w:pPr>
        <w:tabs>
          <w:tab w:val="num" w:pos="1440"/>
        </w:tabs>
        <w:ind w:left="1440" w:hanging="360"/>
      </w:pPr>
      <w:rPr>
        <w:rFonts w:ascii="Wingdings" w:hAnsi="Wingdings" w:hint="default"/>
      </w:rPr>
    </w:lvl>
    <w:lvl w:ilvl="2" w:tplc="B672EC68" w:tentative="1">
      <w:start w:val="1"/>
      <w:numFmt w:val="bullet"/>
      <w:lvlText w:val=""/>
      <w:lvlJc w:val="left"/>
      <w:pPr>
        <w:tabs>
          <w:tab w:val="num" w:pos="2160"/>
        </w:tabs>
        <w:ind w:left="2160" w:hanging="360"/>
      </w:pPr>
      <w:rPr>
        <w:rFonts w:ascii="Wingdings" w:hAnsi="Wingdings" w:hint="default"/>
      </w:rPr>
    </w:lvl>
    <w:lvl w:ilvl="3" w:tplc="167E2F22" w:tentative="1">
      <w:start w:val="1"/>
      <w:numFmt w:val="bullet"/>
      <w:lvlText w:val=""/>
      <w:lvlJc w:val="left"/>
      <w:pPr>
        <w:tabs>
          <w:tab w:val="num" w:pos="2880"/>
        </w:tabs>
        <w:ind w:left="2880" w:hanging="360"/>
      </w:pPr>
      <w:rPr>
        <w:rFonts w:ascii="Wingdings" w:hAnsi="Wingdings" w:hint="default"/>
      </w:rPr>
    </w:lvl>
    <w:lvl w:ilvl="4" w:tplc="8F902B52" w:tentative="1">
      <w:start w:val="1"/>
      <w:numFmt w:val="bullet"/>
      <w:lvlText w:val=""/>
      <w:lvlJc w:val="left"/>
      <w:pPr>
        <w:tabs>
          <w:tab w:val="num" w:pos="3600"/>
        </w:tabs>
        <w:ind w:left="3600" w:hanging="360"/>
      </w:pPr>
      <w:rPr>
        <w:rFonts w:ascii="Wingdings" w:hAnsi="Wingdings" w:hint="default"/>
      </w:rPr>
    </w:lvl>
    <w:lvl w:ilvl="5" w:tplc="67160E98" w:tentative="1">
      <w:start w:val="1"/>
      <w:numFmt w:val="bullet"/>
      <w:lvlText w:val=""/>
      <w:lvlJc w:val="left"/>
      <w:pPr>
        <w:tabs>
          <w:tab w:val="num" w:pos="4320"/>
        </w:tabs>
        <w:ind w:left="4320" w:hanging="360"/>
      </w:pPr>
      <w:rPr>
        <w:rFonts w:ascii="Wingdings" w:hAnsi="Wingdings" w:hint="default"/>
      </w:rPr>
    </w:lvl>
    <w:lvl w:ilvl="6" w:tplc="2B38605C" w:tentative="1">
      <w:start w:val="1"/>
      <w:numFmt w:val="bullet"/>
      <w:lvlText w:val=""/>
      <w:lvlJc w:val="left"/>
      <w:pPr>
        <w:tabs>
          <w:tab w:val="num" w:pos="5040"/>
        </w:tabs>
        <w:ind w:left="5040" w:hanging="360"/>
      </w:pPr>
      <w:rPr>
        <w:rFonts w:ascii="Wingdings" w:hAnsi="Wingdings" w:hint="default"/>
      </w:rPr>
    </w:lvl>
    <w:lvl w:ilvl="7" w:tplc="2F84549E" w:tentative="1">
      <w:start w:val="1"/>
      <w:numFmt w:val="bullet"/>
      <w:lvlText w:val=""/>
      <w:lvlJc w:val="left"/>
      <w:pPr>
        <w:tabs>
          <w:tab w:val="num" w:pos="5760"/>
        </w:tabs>
        <w:ind w:left="5760" w:hanging="360"/>
      </w:pPr>
      <w:rPr>
        <w:rFonts w:ascii="Wingdings" w:hAnsi="Wingdings" w:hint="default"/>
      </w:rPr>
    </w:lvl>
    <w:lvl w:ilvl="8" w:tplc="8E0032D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A86B66"/>
    <w:multiLevelType w:val="singleLevel"/>
    <w:tmpl w:val="E56287CC"/>
    <w:lvl w:ilvl="0">
      <w:numFmt w:val="bullet"/>
      <w:lvlText w:val="-"/>
      <w:lvlJc w:val="left"/>
      <w:pPr>
        <w:tabs>
          <w:tab w:val="num" w:pos="360"/>
        </w:tabs>
        <w:ind w:left="360" w:hanging="360"/>
      </w:pPr>
      <w:rPr>
        <w:rFonts w:hint="default"/>
      </w:rPr>
    </w:lvl>
  </w:abstractNum>
  <w:abstractNum w:abstractNumId="2" w15:restartNumberingAfterBreak="0">
    <w:nsid w:val="5AFB07EB"/>
    <w:multiLevelType w:val="hybridMultilevel"/>
    <w:tmpl w:val="D444E770"/>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63E74F9B"/>
    <w:multiLevelType w:val="hybridMultilevel"/>
    <w:tmpl w:val="EB22FCCE"/>
    <w:lvl w:ilvl="0" w:tplc="A0C65A26">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4D73648"/>
    <w:multiLevelType w:val="hybridMultilevel"/>
    <w:tmpl w:val="26249E3C"/>
    <w:lvl w:ilvl="0" w:tplc="91E0E148">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83B5090"/>
    <w:multiLevelType w:val="hybridMultilevel"/>
    <w:tmpl w:val="DA8824F2"/>
    <w:lvl w:ilvl="0" w:tplc="671C2BD4">
      <w:start w:val="9"/>
      <w:numFmt w:val="bullet"/>
      <w:lvlText w:val="-"/>
      <w:lvlJc w:val="left"/>
      <w:pPr>
        <w:tabs>
          <w:tab w:val="num" w:pos="227"/>
        </w:tabs>
        <w:ind w:left="227" w:hanging="227"/>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D21"/>
    <w:rsid w:val="000D189D"/>
    <w:rsid w:val="000F2FBC"/>
    <w:rsid w:val="00104C0C"/>
    <w:rsid w:val="00140418"/>
    <w:rsid w:val="00161024"/>
    <w:rsid w:val="00164F29"/>
    <w:rsid w:val="00186E78"/>
    <w:rsid w:val="0019608F"/>
    <w:rsid w:val="001A247A"/>
    <w:rsid w:val="001A427D"/>
    <w:rsid w:val="001A4978"/>
    <w:rsid w:val="001B5A8D"/>
    <w:rsid w:val="001E1DF5"/>
    <w:rsid w:val="001F45A8"/>
    <w:rsid w:val="00213192"/>
    <w:rsid w:val="00226644"/>
    <w:rsid w:val="00230748"/>
    <w:rsid w:val="00291A38"/>
    <w:rsid w:val="002B3B1B"/>
    <w:rsid w:val="002B6BEE"/>
    <w:rsid w:val="002B7674"/>
    <w:rsid w:val="003123C5"/>
    <w:rsid w:val="00393BA1"/>
    <w:rsid w:val="003C22BA"/>
    <w:rsid w:val="004157FC"/>
    <w:rsid w:val="00424ACD"/>
    <w:rsid w:val="00442336"/>
    <w:rsid w:val="00456B7A"/>
    <w:rsid w:val="004E7ADC"/>
    <w:rsid w:val="004F3220"/>
    <w:rsid w:val="00592EAA"/>
    <w:rsid w:val="005D6A81"/>
    <w:rsid w:val="005F1629"/>
    <w:rsid w:val="006104F7"/>
    <w:rsid w:val="00694C2C"/>
    <w:rsid w:val="006A2389"/>
    <w:rsid w:val="006B4D21"/>
    <w:rsid w:val="006E63AB"/>
    <w:rsid w:val="00706C4F"/>
    <w:rsid w:val="0073580F"/>
    <w:rsid w:val="007976B4"/>
    <w:rsid w:val="007B1231"/>
    <w:rsid w:val="007B3B06"/>
    <w:rsid w:val="007F379E"/>
    <w:rsid w:val="00804F42"/>
    <w:rsid w:val="00805D75"/>
    <w:rsid w:val="008A1FC2"/>
    <w:rsid w:val="008C39AC"/>
    <w:rsid w:val="00902FC8"/>
    <w:rsid w:val="00914F71"/>
    <w:rsid w:val="009A574C"/>
    <w:rsid w:val="009B113D"/>
    <w:rsid w:val="009E762E"/>
    <w:rsid w:val="009F260D"/>
    <w:rsid w:val="009F33FE"/>
    <w:rsid w:val="00A14ACC"/>
    <w:rsid w:val="00A24AD7"/>
    <w:rsid w:val="00A945A0"/>
    <w:rsid w:val="00AB1867"/>
    <w:rsid w:val="00AD4101"/>
    <w:rsid w:val="00AD77B2"/>
    <w:rsid w:val="00AE7B66"/>
    <w:rsid w:val="00B704CA"/>
    <w:rsid w:val="00B87B30"/>
    <w:rsid w:val="00B97468"/>
    <w:rsid w:val="00C171BB"/>
    <w:rsid w:val="00C240D1"/>
    <w:rsid w:val="00C435E0"/>
    <w:rsid w:val="00C52DD2"/>
    <w:rsid w:val="00CB056A"/>
    <w:rsid w:val="00CB1320"/>
    <w:rsid w:val="00D1654C"/>
    <w:rsid w:val="00D36BCB"/>
    <w:rsid w:val="00D80C5F"/>
    <w:rsid w:val="00DA3BE4"/>
    <w:rsid w:val="00E22A34"/>
    <w:rsid w:val="00E331DC"/>
    <w:rsid w:val="00E91A14"/>
    <w:rsid w:val="00EC4885"/>
    <w:rsid w:val="00EC52CB"/>
    <w:rsid w:val="00ED7E79"/>
    <w:rsid w:val="00F12344"/>
    <w:rsid w:val="00F16FE5"/>
    <w:rsid w:val="00F35FA4"/>
    <w:rsid w:val="00F56E9F"/>
    <w:rsid w:val="00FE2C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49C01"/>
  <w15:chartTrackingRefBased/>
  <w15:docId w15:val="{CC60AB33-D072-4C54-A9B5-2DE065BE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D21"/>
  </w:style>
  <w:style w:type="paragraph" w:styleId="Titre1">
    <w:name w:val="heading 1"/>
    <w:basedOn w:val="Normal"/>
    <w:next w:val="Normal"/>
    <w:link w:val="Titre1Car"/>
    <w:uiPriority w:val="9"/>
    <w:qFormat/>
    <w:rsid w:val="009B11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EC48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5">
    <w:name w:val="heading 5"/>
    <w:basedOn w:val="Normal"/>
    <w:next w:val="Normal"/>
    <w:link w:val="Titre5Car"/>
    <w:uiPriority w:val="9"/>
    <w:semiHidden/>
    <w:unhideWhenUsed/>
    <w:qFormat/>
    <w:rsid w:val="004F322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4D21"/>
    <w:pPr>
      <w:ind w:left="720"/>
      <w:contextualSpacing/>
    </w:pPr>
  </w:style>
  <w:style w:type="paragraph" w:styleId="En-tte">
    <w:name w:val="header"/>
    <w:basedOn w:val="Normal"/>
    <w:link w:val="En-tteCar"/>
    <w:uiPriority w:val="99"/>
    <w:unhideWhenUsed/>
    <w:rsid w:val="0019608F"/>
    <w:pPr>
      <w:tabs>
        <w:tab w:val="center" w:pos="4536"/>
        <w:tab w:val="right" w:pos="9072"/>
      </w:tabs>
      <w:spacing w:after="0" w:line="240" w:lineRule="auto"/>
    </w:pPr>
  </w:style>
  <w:style w:type="character" w:customStyle="1" w:styleId="En-tteCar">
    <w:name w:val="En-tête Car"/>
    <w:basedOn w:val="Policepardfaut"/>
    <w:link w:val="En-tte"/>
    <w:uiPriority w:val="99"/>
    <w:rsid w:val="0019608F"/>
  </w:style>
  <w:style w:type="paragraph" w:styleId="Pieddepage">
    <w:name w:val="footer"/>
    <w:basedOn w:val="Normal"/>
    <w:link w:val="PieddepageCar"/>
    <w:uiPriority w:val="99"/>
    <w:unhideWhenUsed/>
    <w:rsid w:val="001960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608F"/>
  </w:style>
  <w:style w:type="character" w:customStyle="1" w:styleId="Titre1Car">
    <w:name w:val="Titre 1 Car"/>
    <w:basedOn w:val="Policepardfaut"/>
    <w:link w:val="Titre1"/>
    <w:uiPriority w:val="9"/>
    <w:rsid w:val="009B113D"/>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9B113D"/>
    <w:pPr>
      <w:outlineLvl w:val="9"/>
    </w:pPr>
    <w:rPr>
      <w:lang w:eastAsia="fr-FR"/>
    </w:rPr>
  </w:style>
  <w:style w:type="paragraph" w:styleId="TM1">
    <w:name w:val="toc 1"/>
    <w:basedOn w:val="Normal"/>
    <w:next w:val="Normal"/>
    <w:autoRedefine/>
    <w:uiPriority w:val="39"/>
    <w:unhideWhenUsed/>
    <w:rsid w:val="009B113D"/>
    <w:pPr>
      <w:spacing w:after="100"/>
    </w:pPr>
  </w:style>
  <w:style w:type="character" w:styleId="Lienhypertexte">
    <w:name w:val="Hyperlink"/>
    <w:basedOn w:val="Policepardfaut"/>
    <w:uiPriority w:val="99"/>
    <w:unhideWhenUsed/>
    <w:rsid w:val="009B113D"/>
    <w:rPr>
      <w:color w:val="0563C1" w:themeColor="hyperlink"/>
      <w:u w:val="single"/>
    </w:rPr>
  </w:style>
  <w:style w:type="character" w:customStyle="1" w:styleId="Titre3Car">
    <w:name w:val="Titre 3 Car"/>
    <w:basedOn w:val="Policepardfaut"/>
    <w:link w:val="Titre3"/>
    <w:uiPriority w:val="9"/>
    <w:semiHidden/>
    <w:rsid w:val="00EC4885"/>
    <w:rPr>
      <w:rFonts w:asciiTheme="majorHAnsi" w:eastAsiaTheme="majorEastAsia" w:hAnsiTheme="majorHAnsi" w:cstheme="majorBidi"/>
      <w:color w:val="1F4D78" w:themeColor="accent1" w:themeShade="7F"/>
      <w:sz w:val="24"/>
      <w:szCs w:val="24"/>
    </w:rPr>
  </w:style>
  <w:style w:type="paragraph" w:styleId="Corpsdetexte">
    <w:name w:val="Body Text"/>
    <w:basedOn w:val="Normal"/>
    <w:link w:val="CorpsdetexteCar"/>
    <w:rsid w:val="00EC4885"/>
    <w:pPr>
      <w:spacing w:after="0" w:line="240" w:lineRule="auto"/>
    </w:pPr>
    <w:rPr>
      <w:rFonts w:ascii="Times New Roman" w:eastAsia="Times New Roman" w:hAnsi="Times New Roman" w:cs="Times New Roman"/>
      <w:sz w:val="24"/>
      <w:szCs w:val="20"/>
      <w:lang w:eastAsia="fr-FR"/>
    </w:rPr>
  </w:style>
  <w:style w:type="character" w:customStyle="1" w:styleId="CorpsdetexteCar">
    <w:name w:val="Corps de texte Car"/>
    <w:basedOn w:val="Policepardfaut"/>
    <w:link w:val="Corpsdetexte"/>
    <w:rsid w:val="00EC4885"/>
    <w:rPr>
      <w:rFonts w:ascii="Times New Roman" w:eastAsia="Times New Roman" w:hAnsi="Times New Roman" w:cs="Times New Roman"/>
      <w:sz w:val="24"/>
      <w:szCs w:val="20"/>
      <w:lang w:eastAsia="fr-FR"/>
    </w:rPr>
  </w:style>
  <w:style w:type="paragraph" w:styleId="Corpsdetexte2">
    <w:name w:val="Body Text 2"/>
    <w:basedOn w:val="Normal"/>
    <w:link w:val="Corpsdetexte2Car"/>
    <w:uiPriority w:val="99"/>
    <w:semiHidden/>
    <w:unhideWhenUsed/>
    <w:rsid w:val="00EC4885"/>
    <w:pPr>
      <w:spacing w:after="120" w:line="480" w:lineRule="auto"/>
    </w:pPr>
  </w:style>
  <w:style w:type="character" w:customStyle="1" w:styleId="Corpsdetexte2Car">
    <w:name w:val="Corps de texte 2 Car"/>
    <w:basedOn w:val="Policepardfaut"/>
    <w:link w:val="Corpsdetexte2"/>
    <w:uiPriority w:val="99"/>
    <w:semiHidden/>
    <w:rsid w:val="00EC4885"/>
  </w:style>
  <w:style w:type="paragraph" w:styleId="NormalWeb">
    <w:name w:val="Normal (Web)"/>
    <w:basedOn w:val="Normal"/>
    <w:unhideWhenUsed/>
    <w:rsid w:val="004F322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semiHidden/>
    <w:rsid w:val="004F3220"/>
    <w:rPr>
      <w:rFonts w:asciiTheme="majorHAnsi" w:eastAsiaTheme="majorEastAsia" w:hAnsiTheme="majorHAnsi" w:cstheme="majorBidi"/>
      <w:color w:val="2E74B5" w:themeColor="accent1" w:themeShade="BF"/>
    </w:rPr>
  </w:style>
  <w:style w:type="table" w:styleId="Grilledutableau">
    <w:name w:val="Table Grid"/>
    <w:basedOn w:val="TableauNormal"/>
    <w:uiPriority w:val="39"/>
    <w:rsid w:val="007B3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00411">
      <w:bodyDiv w:val="1"/>
      <w:marLeft w:val="0"/>
      <w:marRight w:val="0"/>
      <w:marTop w:val="0"/>
      <w:marBottom w:val="0"/>
      <w:divBdr>
        <w:top w:val="none" w:sz="0" w:space="0" w:color="auto"/>
        <w:left w:val="none" w:sz="0" w:space="0" w:color="auto"/>
        <w:bottom w:val="none" w:sz="0" w:space="0" w:color="auto"/>
        <w:right w:val="none" w:sz="0" w:space="0" w:color="auto"/>
      </w:divBdr>
      <w:divsChild>
        <w:div w:id="201209439">
          <w:marLeft w:val="547"/>
          <w:marRight w:val="0"/>
          <w:marTop w:val="0"/>
          <w:marBottom w:val="0"/>
          <w:divBdr>
            <w:top w:val="none" w:sz="0" w:space="0" w:color="auto"/>
            <w:left w:val="none" w:sz="0" w:space="0" w:color="auto"/>
            <w:bottom w:val="none" w:sz="0" w:space="0" w:color="auto"/>
            <w:right w:val="none" w:sz="0" w:space="0" w:color="auto"/>
          </w:divBdr>
        </w:div>
        <w:div w:id="1684286559">
          <w:marLeft w:val="547"/>
          <w:marRight w:val="0"/>
          <w:marTop w:val="0"/>
          <w:marBottom w:val="0"/>
          <w:divBdr>
            <w:top w:val="none" w:sz="0" w:space="0" w:color="auto"/>
            <w:left w:val="none" w:sz="0" w:space="0" w:color="auto"/>
            <w:bottom w:val="none" w:sz="0" w:space="0" w:color="auto"/>
            <w:right w:val="none" w:sz="0" w:space="0" w:color="auto"/>
          </w:divBdr>
        </w:div>
        <w:div w:id="869033064">
          <w:marLeft w:val="547"/>
          <w:marRight w:val="0"/>
          <w:marTop w:val="0"/>
          <w:marBottom w:val="0"/>
          <w:divBdr>
            <w:top w:val="none" w:sz="0" w:space="0" w:color="auto"/>
            <w:left w:val="none" w:sz="0" w:space="0" w:color="auto"/>
            <w:bottom w:val="none" w:sz="0" w:space="0" w:color="auto"/>
            <w:right w:val="none" w:sz="0" w:space="0" w:color="auto"/>
          </w:divBdr>
        </w:div>
        <w:div w:id="1688367886">
          <w:marLeft w:val="547"/>
          <w:marRight w:val="0"/>
          <w:marTop w:val="0"/>
          <w:marBottom w:val="0"/>
          <w:divBdr>
            <w:top w:val="none" w:sz="0" w:space="0" w:color="auto"/>
            <w:left w:val="none" w:sz="0" w:space="0" w:color="auto"/>
            <w:bottom w:val="none" w:sz="0" w:space="0" w:color="auto"/>
            <w:right w:val="none" w:sz="0" w:space="0" w:color="auto"/>
          </w:divBdr>
        </w:div>
        <w:div w:id="1526480499">
          <w:marLeft w:val="547"/>
          <w:marRight w:val="0"/>
          <w:marTop w:val="0"/>
          <w:marBottom w:val="0"/>
          <w:divBdr>
            <w:top w:val="none" w:sz="0" w:space="0" w:color="auto"/>
            <w:left w:val="none" w:sz="0" w:space="0" w:color="auto"/>
            <w:bottom w:val="none" w:sz="0" w:space="0" w:color="auto"/>
            <w:right w:val="none" w:sz="0" w:space="0" w:color="auto"/>
          </w:divBdr>
        </w:div>
        <w:div w:id="545065896">
          <w:marLeft w:val="547"/>
          <w:marRight w:val="0"/>
          <w:marTop w:val="0"/>
          <w:marBottom w:val="0"/>
          <w:divBdr>
            <w:top w:val="none" w:sz="0" w:space="0" w:color="auto"/>
            <w:left w:val="none" w:sz="0" w:space="0" w:color="auto"/>
            <w:bottom w:val="none" w:sz="0" w:space="0" w:color="auto"/>
            <w:right w:val="none" w:sz="0" w:space="0" w:color="auto"/>
          </w:divBdr>
        </w:div>
        <w:div w:id="20102529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44756A-6B20-48BE-B2EC-BB749FF84D0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fr-FR"/>
        </a:p>
      </dgm:t>
    </dgm:pt>
    <dgm:pt modelId="{07656F4E-733A-4E93-8241-F1E0EB33719D}">
      <dgm:prSet phldrT="[Texte]"/>
      <dgm:spPr/>
      <dgm:t>
        <a:bodyPr/>
        <a:lstStyle/>
        <a:p>
          <a:r>
            <a:rPr lang="fr-FR"/>
            <a:t>Headquarter</a:t>
          </a:r>
        </a:p>
      </dgm:t>
    </dgm:pt>
    <dgm:pt modelId="{EF7ABCD4-0488-4C8D-9659-2D8A89C76129}" type="parTrans" cxnId="{49A62376-D26F-480B-8DD6-B3446E56500C}">
      <dgm:prSet/>
      <dgm:spPr/>
      <dgm:t>
        <a:bodyPr/>
        <a:lstStyle/>
        <a:p>
          <a:endParaRPr lang="fr-FR"/>
        </a:p>
      </dgm:t>
    </dgm:pt>
    <dgm:pt modelId="{9DCC493B-41C1-49FF-81B1-23A071CEB2F5}" type="sibTrans" cxnId="{49A62376-D26F-480B-8DD6-B3446E56500C}">
      <dgm:prSet/>
      <dgm:spPr/>
      <dgm:t>
        <a:bodyPr/>
        <a:lstStyle/>
        <a:p>
          <a:endParaRPr lang="fr-FR"/>
        </a:p>
      </dgm:t>
    </dgm:pt>
    <dgm:pt modelId="{4F43BF04-A03C-4EC8-B359-AC28083D47C0}" type="asst">
      <dgm:prSet phldrT="[Texte]"/>
      <dgm:spPr/>
      <dgm:t>
        <a:bodyPr/>
        <a:lstStyle/>
        <a:p>
          <a:r>
            <a:rPr lang="fr-FR"/>
            <a:t>Superviseur 1</a:t>
          </a:r>
        </a:p>
      </dgm:t>
    </dgm:pt>
    <dgm:pt modelId="{9210D6B4-E6B7-4FEE-85BD-5ED4C1DD1DC5}" type="parTrans" cxnId="{48CEB5C9-39FE-4B47-ACC3-4B8ED596A4F4}">
      <dgm:prSet/>
      <dgm:spPr/>
      <dgm:t>
        <a:bodyPr/>
        <a:lstStyle/>
        <a:p>
          <a:endParaRPr lang="fr-FR"/>
        </a:p>
      </dgm:t>
    </dgm:pt>
    <dgm:pt modelId="{69E96A6D-0569-4F5F-8D3B-46416A0FF211}" type="sibTrans" cxnId="{48CEB5C9-39FE-4B47-ACC3-4B8ED596A4F4}">
      <dgm:prSet/>
      <dgm:spPr/>
      <dgm:t>
        <a:bodyPr/>
        <a:lstStyle/>
        <a:p>
          <a:endParaRPr lang="fr-FR"/>
        </a:p>
      </dgm:t>
    </dgm:pt>
    <dgm:pt modelId="{1785FFAE-6609-4025-89C7-330D297474F9}">
      <dgm:prSet phldrT="[Texte]"/>
      <dgm:spPr/>
      <dgm:t>
        <a:bodyPr/>
        <a:lstStyle/>
        <a:p>
          <a:r>
            <a:rPr lang="fr-FR"/>
            <a:t>Enquêteur 1</a:t>
          </a:r>
        </a:p>
      </dgm:t>
    </dgm:pt>
    <dgm:pt modelId="{52473ED8-089F-4E7A-9A87-7FDF102CD6F0}" type="parTrans" cxnId="{3D28B3F7-38B1-4FC4-9B87-BA75FB69D916}">
      <dgm:prSet/>
      <dgm:spPr/>
      <dgm:t>
        <a:bodyPr/>
        <a:lstStyle/>
        <a:p>
          <a:endParaRPr lang="fr-FR"/>
        </a:p>
      </dgm:t>
    </dgm:pt>
    <dgm:pt modelId="{5824CA4B-5EBC-405A-848A-B122D69FAAA3}" type="sibTrans" cxnId="{3D28B3F7-38B1-4FC4-9B87-BA75FB69D916}">
      <dgm:prSet/>
      <dgm:spPr/>
      <dgm:t>
        <a:bodyPr/>
        <a:lstStyle/>
        <a:p>
          <a:endParaRPr lang="fr-FR"/>
        </a:p>
      </dgm:t>
    </dgm:pt>
    <dgm:pt modelId="{51273095-E9A2-4D76-889E-0D1B6780B084}">
      <dgm:prSet phldrT="[Texte]"/>
      <dgm:spPr/>
      <dgm:t>
        <a:bodyPr/>
        <a:lstStyle/>
        <a:p>
          <a:r>
            <a:rPr lang="fr-FR"/>
            <a:t>Enquêteur 2</a:t>
          </a:r>
        </a:p>
      </dgm:t>
    </dgm:pt>
    <dgm:pt modelId="{7D747997-42C8-47E9-BB82-E872861C7A5A}" type="parTrans" cxnId="{3B10B5F5-2F89-4401-B6A8-E21DB1EF33CB}">
      <dgm:prSet/>
      <dgm:spPr/>
      <dgm:t>
        <a:bodyPr/>
        <a:lstStyle/>
        <a:p>
          <a:endParaRPr lang="fr-FR"/>
        </a:p>
      </dgm:t>
    </dgm:pt>
    <dgm:pt modelId="{036864E9-FBD3-40CC-BB3B-50CE5364ED12}" type="sibTrans" cxnId="{3B10B5F5-2F89-4401-B6A8-E21DB1EF33CB}">
      <dgm:prSet/>
      <dgm:spPr/>
      <dgm:t>
        <a:bodyPr/>
        <a:lstStyle/>
        <a:p>
          <a:endParaRPr lang="fr-FR"/>
        </a:p>
      </dgm:t>
    </dgm:pt>
    <dgm:pt modelId="{57E5EEF8-3C9C-4D84-A2F5-3A98AC3DF571}">
      <dgm:prSet phldrT="[Texte]"/>
      <dgm:spPr/>
      <dgm:t>
        <a:bodyPr/>
        <a:lstStyle/>
        <a:p>
          <a:r>
            <a:rPr lang="fr-FR"/>
            <a:t>Enquêteur 3</a:t>
          </a:r>
        </a:p>
      </dgm:t>
    </dgm:pt>
    <dgm:pt modelId="{EEB897D0-713B-49A9-803D-44F6F75D6BCF}" type="parTrans" cxnId="{69DDE4C7-71AA-4A81-BB86-1F95081473F7}">
      <dgm:prSet/>
      <dgm:spPr/>
      <dgm:t>
        <a:bodyPr/>
        <a:lstStyle/>
        <a:p>
          <a:endParaRPr lang="fr-FR"/>
        </a:p>
      </dgm:t>
    </dgm:pt>
    <dgm:pt modelId="{82A5BBED-A128-4C79-AC7F-DB1021186F96}" type="sibTrans" cxnId="{69DDE4C7-71AA-4A81-BB86-1F95081473F7}">
      <dgm:prSet/>
      <dgm:spPr/>
      <dgm:t>
        <a:bodyPr/>
        <a:lstStyle/>
        <a:p>
          <a:endParaRPr lang="fr-FR"/>
        </a:p>
      </dgm:t>
    </dgm:pt>
    <dgm:pt modelId="{2CD99C56-B8DB-4FDB-B5DF-78D049EA2878}" type="pres">
      <dgm:prSet presAssocID="{0944756A-6B20-48BE-B2EC-BB749FF84D0F}" presName="hierChild1" presStyleCnt="0">
        <dgm:presLayoutVars>
          <dgm:orgChart val="1"/>
          <dgm:chPref val="1"/>
          <dgm:dir/>
          <dgm:animOne val="branch"/>
          <dgm:animLvl val="lvl"/>
          <dgm:resizeHandles/>
        </dgm:presLayoutVars>
      </dgm:prSet>
      <dgm:spPr/>
      <dgm:t>
        <a:bodyPr/>
        <a:lstStyle/>
        <a:p>
          <a:endParaRPr lang="fr-FR"/>
        </a:p>
      </dgm:t>
    </dgm:pt>
    <dgm:pt modelId="{22F0F426-7506-4A1B-A88D-80CA758CB671}" type="pres">
      <dgm:prSet presAssocID="{07656F4E-733A-4E93-8241-F1E0EB33719D}" presName="hierRoot1" presStyleCnt="0">
        <dgm:presLayoutVars>
          <dgm:hierBranch val="init"/>
        </dgm:presLayoutVars>
      </dgm:prSet>
      <dgm:spPr/>
    </dgm:pt>
    <dgm:pt modelId="{5CD8195A-CAE4-45A1-B080-51C0510E488B}" type="pres">
      <dgm:prSet presAssocID="{07656F4E-733A-4E93-8241-F1E0EB33719D}" presName="rootComposite1" presStyleCnt="0"/>
      <dgm:spPr/>
    </dgm:pt>
    <dgm:pt modelId="{A967C813-81B5-4454-8E5E-BB307E8FA902}" type="pres">
      <dgm:prSet presAssocID="{07656F4E-733A-4E93-8241-F1E0EB33719D}" presName="rootText1" presStyleLbl="node0" presStyleIdx="0" presStyleCnt="1">
        <dgm:presLayoutVars>
          <dgm:chPref val="3"/>
        </dgm:presLayoutVars>
      </dgm:prSet>
      <dgm:spPr/>
      <dgm:t>
        <a:bodyPr/>
        <a:lstStyle/>
        <a:p>
          <a:endParaRPr lang="fr-FR"/>
        </a:p>
      </dgm:t>
    </dgm:pt>
    <dgm:pt modelId="{E0FEA055-81B1-465B-ABAD-14442BD56F10}" type="pres">
      <dgm:prSet presAssocID="{07656F4E-733A-4E93-8241-F1E0EB33719D}" presName="rootConnector1" presStyleLbl="node1" presStyleIdx="0" presStyleCnt="0"/>
      <dgm:spPr/>
      <dgm:t>
        <a:bodyPr/>
        <a:lstStyle/>
        <a:p>
          <a:endParaRPr lang="fr-FR"/>
        </a:p>
      </dgm:t>
    </dgm:pt>
    <dgm:pt modelId="{944ECF84-FA41-4A36-A019-3F7C8139B896}" type="pres">
      <dgm:prSet presAssocID="{07656F4E-733A-4E93-8241-F1E0EB33719D}" presName="hierChild2" presStyleCnt="0"/>
      <dgm:spPr/>
    </dgm:pt>
    <dgm:pt modelId="{1AF84525-27E0-4A1E-BD5F-8BED26F96939}" type="pres">
      <dgm:prSet presAssocID="{52473ED8-089F-4E7A-9A87-7FDF102CD6F0}" presName="Name37" presStyleLbl="parChTrans1D2" presStyleIdx="0" presStyleCnt="4"/>
      <dgm:spPr/>
      <dgm:t>
        <a:bodyPr/>
        <a:lstStyle/>
        <a:p>
          <a:endParaRPr lang="fr-FR"/>
        </a:p>
      </dgm:t>
    </dgm:pt>
    <dgm:pt modelId="{0CB48E74-54F9-4074-BF7B-7085E5B327AD}" type="pres">
      <dgm:prSet presAssocID="{1785FFAE-6609-4025-89C7-330D297474F9}" presName="hierRoot2" presStyleCnt="0">
        <dgm:presLayoutVars>
          <dgm:hierBranch val="init"/>
        </dgm:presLayoutVars>
      </dgm:prSet>
      <dgm:spPr/>
    </dgm:pt>
    <dgm:pt modelId="{B0D26450-18C5-41B2-9EF0-39F7A8A3B27B}" type="pres">
      <dgm:prSet presAssocID="{1785FFAE-6609-4025-89C7-330D297474F9}" presName="rootComposite" presStyleCnt="0"/>
      <dgm:spPr/>
    </dgm:pt>
    <dgm:pt modelId="{B5DE367A-98B6-4CBE-99F0-13A40478AE19}" type="pres">
      <dgm:prSet presAssocID="{1785FFAE-6609-4025-89C7-330D297474F9}" presName="rootText" presStyleLbl="node2" presStyleIdx="0" presStyleCnt="3" custScaleX="106671">
        <dgm:presLayoutVars>
          <dgm:chPref val="3"/>
        </dgm:presLayoutVars>
      </dgm:prSet>
      <dgm:spPr/>
      <dgm:t>
        <a:bodyPr/>
        <a:lstStyle/>
        <a:p>
          <a:endParaRPr lang="fr-FR"/>
        </a:p>
      </dgm:t>
    </dgm:pt>
    <dgm:pt modelId="{9EF65E38-B2EB-44B5-ABB8-E4051E4EA674}" type="pres">
      <dgm:prSet presAssocID="{1785FFAE-6609-4025-89C7-330D297474F9}" presName="rootConnector" presStyleLbl="node2" presStyleIdx="0" presStyleCnt="3"/>
      <dgm:spPr/>
      <dgm:t>
        <a:bodyPr/>
        <a:lstStyle/>
        <a:p>
          <a:endParaRPr lang="fr-FR"/>
        </a:p>
      </dgm:t>
    </dgm:pt>
    <dgm:pt modelId="{B4BB5B34-56B5-427A-9A29-AB8CE38B9BD6}" type="pres">
      <dgm:prSet presAssocID="{1785FFAE-6609-4025-89C7-330D297474F9}" presName="hierChild4" presStyleCnt="0"/>
      <dgm:spPr/>
    </dgm:pt>
    <dgm:pt modelId="{424BF96D-266B-46C5-8803-4AA8740EDE1D}" type="pres">
      <dgm:prSet presAssocID="{1785FFAE-6609-4025-89C7-330D297474F9}" presName="hierChild5" presStyleCnt="0"/>
      <dgm:spPr/>
    </dgm:pt>
    <dgm:pt modelId="{BACA8AC4-ACC6-412B-8104-B5EB4173CC00}" type="pres">
      <dgm:prSet presAssocID="{7D747997-42C8-47E9-BB82-E872861C7A5A}" presName="Name37" presStyleLbl="parChTrans1D2" presStyleIdx="1" presStyleCnt="4"/>
      <dgm:spPr/>
      <dgm:t>
        <a:bodyPr/>
        <a:lstStyle/>
        <a:p>
          <a:endParaRPr lang="fr-FR"/>
        </a:p>
      </dgm:t>
    </dgm:pt>
    <dgm:pt modelId="{A069FF5B-AAB5-41F8-9EC7-4E735DA0867E}" type="pres">
      <dgm:prSet presAssocID="{51273095-E9A2-4D76-889E-0D1B6780B084}" presName="hierRoot2" presStyleCnt="0">
        <dgm:presLayoutVars>
          <dgm:hierBranch val="init"/>
        </dgm:presLayoutVars>
      </dgm:prSet>
      <dgm:spPr/>
    </dgm:pt>
    <dgm:pt modelId="{457D48C1-64D0-4E38-8CCC-EDDECA2A52B1}" type="pres">
      <dgm:prSet presAssocID="{51273095-E9A2-4D76-889E-0D1B6780B084}" presName="rootComposite" presStyleCnt="0"/>
      <dgm:spPr/>
    </dgm:pt>
    <dgm:pt modelId="{2BA23699-28C7-4064-993E-E26D717DCDB4}" type="pres">
      <dgm:prSet presAssocID="{51273095-E9A2-4D76-889E-0D1B6780B084}" presName="rootText" presStyleLbl="node2" presStyleIdx="1" presStyleCnt="3" custScaleX="112476">
        <dgm:presLayoutVars>
          <dgm:chPref val="3"/>
        </dgm:presLayoutVars>
      </dgm:prSet>
      <dgm:spPr/>
      <dgm:t>
        <a:bodyPr/>
        <a:lstStyle/>
        <a:p>
          <a:endParaRPr lang="fr-FR"/>
        </a:p>
      </dgm:t>
    </dgm:pt>
    <dgm:pt modelId="{E2C94B46-571D-44D3-8587-F5261EB4A828}" type="pres">
      <dgm:prSet presAssocID="{51273095-E9A2-4D76-889E-0D1B6780B084}" presName="rootConnector" presStyleLbl="node2" presStyleIdx="1" presStyleCnt="3"/>
      <dgm:spPr/>
      <dgm:t>
        <a:bodyPr/>
        <a:lstStyle/>
        <a:p>
          <a:endParaRPr lang="fr-FR"/>
        </a:p>
      </dgm:t>
    </dgm:pt>
    <dgm:pt modelId="{CD9C6BAB-F1C1-4602-A5B0-1AB0141D2892}" type="pres">
      <dgm:prSet presAssocID="{51273095-E9A2-4D76-889E-0D1B6780B084}" presName="hierChild4" presStyleCnt="0"/>
      <dgm:spPr/>
    </dgm:pt>
    <dgm:pt modelId="{9DBDA6A3-6E42-433B-A1A6-2418647796D1}" type="pres">
      <dgm:prSet presAssocID="{51273095-E9A2-4D76-889E-0D1B6780B084}" presName="hierChild5" presStyleCnt="0"/>
      <dgm:spPr/>
    </dgm:pt>
    <dgm:pt modelId="{F28B62DC-813A-461C-A18D-3A03C7A44E5B}" type="pres">
      <dgm:prSet presAssocID="{EEB897D0-713B-49A9-803D-44F6F75D6BCF}" presName="Name37" presStyleLbl="parChTrans1D2" presStyleIdx="2" presStyleCnt="4"/>
      <dgm:spPr/>
      <dgm:t>
        <a:bodyPr/>
        <a:lstStyle/>
        <a:p>
          <a:endParaRPr lang="fr-FR"/>
        </a:p>
      </dgm:t>
    </dgm:pt>
    <dgm:pt modelId="{D4A780B8-70C4-4CFE-A5CC-D12BD31B7EAA}" type="pres">
      <dgm:prSet presAssocID="{57E5EEF8-3C9C-4D84-A2F5-3A98AC3DF571}" presName="hierRoot2" presStyleCnt="0">
        <dgm:presLayoutVars>
          <dgm:hierBranch val="init"/>
        </dgm:presLayoutVars>
      </dgm:prSet>
      <dgm:spPr/>
    </dgm:pt>
    <dgm:pt modelId="{1BB9ADA5-53F5-4D27-941D-0CC2595E90B2}" type="pres">
      <dgm:prSet presAssocID="{57E5EEF8-3C9C-4D84-A2F5-3A98AC3DF571}" presName="rootComposite" presStyleCnt="0"/>
      <dgm:spPr/>
    </dgm:pt>
    <dgm:pt modelId="{526C092D-11BF-4AD7-BF6D-CC9A5785DA4B}" type="pres">
      <dgm:prSet presAssocID="{57E5EEF8-3C9C-4D84-A2F5-3A98AC3DF571}" presName="rootText" presStyleLbl="node2" presStyleIdx="2" presStyleCnt="3" custScaleX="104231">
        <dgm:presLayoutVars>
          <dgm:chPref val="3"/>
        </dgm:presLayoutVars>
      </dgm:prSet>
      <dgm:spPr/>
      <dgm:t>
        <a:bodyPr/>
        <a:lstStyle/>
        <a:p>
          <a:endParaRPr lang="fr-FR"/>
        </a:p>
      </dgm:t>
    </dgm:pt>
    <dgm:pt modelId="{6FD22233-CE07-489E-A247-1B886E68CA23}" type="pres">
      <dgm:prSet presAssocID="{57E5EEF8-3C9C-4D84-A2F5-3A98AC3DF571}" presName="rootConnector" presStyleLbl="node2" presStyleIdx="2" presStyleCnt="3"/>
      <dgm:spPr/>
      <dgm:t>
        <a:bodyPr/>
        <a:lstStyle/>
        <a:p>
          <a:endParaRPr lang="fr-FR"/>
        </a:p>
      </dgm:t>
    </dgm:pt>
    <dgm:pt modelId="{F779C010-4535-4E2B-8797-1DD915E529A4}" type="pres">
      <dgm:prSet presAssocID="{57E5EEF8-3C9C-4D84-A2F5-3A98AC3DF571}" presName="hierChild4" presStyleCnt="0"/>
      <dgm:spPr/>
    </dgm:pt>
    <dgm:pt modelId="{746B765F-7E5B-4164-9A70-E5E0217F5296}" type="pres">
      <dgm:prSet presAssocID="{57E5EEF8-3C9C-4D84-A2F5-3A98AC3DF571}" presName="hierChild5" presStyleCnt="0"/>
      <dgm:spPr/>
    </dgm:pt>
    <dgm:pt modelId="{B066E7E9-2770-4598-A5DB-0D4C6542D288}" type="pres">
      <dgm:prSet presAssocID="{07656F4E-733A-4E93-8241-F1E0EB33719D}" presName="hierChild3" presStyleCnt="0"/>
      <dgm:spPr/>
    </dgm:pt>
    <dgm:pt modelId="{914825D1-71C7-49C9-AC2D-EBA83F66897F}" type="pres">
      <dgm:prSet presAssocID="{9210D6B4-E6B7-4FEE-85BD-5ED4C1DD1DC5}" presName="Name111" presStyleLbl="parChTrans1D2" presStyleIdx="3" presStyleCnt="4"/>
      <dgm:spPr/>
      <dgm:t>
        <a:bodyPr/>
        <a:lstStyle/>
        <a:p>
          <a:endParaRPr lang="fr-FR"/>
        </a:p>
      </dgm:t>
    </dgm:pt>
    <dgm:pt modelId="{7135EB62-BAAC-4475-8048-950AB42FCE98}" type="pres">
      <dgm:prSet presAssocID="{4F43BF04-A03C-4EC8-B359-AC28083D47C0}" presName="hierRoot3" presStyleCnt="0">
        <dgm:presLayoutVars>
          <dgm:hierBranch val="init"/>
        </dgm:presLayoutVars>
      </dgm:prSet>
      <dgm:spPr/>
    </dgm:pt>
    <dgm:pt modelId="{FB5C35D6-2487-4C7E-9215-3154CF6C242E}" type="pres">
      <dgm:prSet presAssocID="{4F43BF04-A03C-4EC8-B359-AC28083D47C0}" presName="rootComposite3" presStyleCnt="0"/>
      <dgm:spPr/>
    </dgm:pt>
    <dgm:pt modelId="{71C38969-05A2-4F5A-8FAD-B5148799194A}" type="pres">
      <dgm:prSet presAssocID="{4F43BF04-A03C-4EC8-B359-AC28083D47C0}" presName="rootText3" presStyleLbl="asst1" presStyleIdx="0" presStyleCnt="1">
        <dgm:presLayoutVars>
          <dgm:chPref val="3"/>
        </dgm:presLayoutVars>
      </dgm:prSet>
      <dgm:spPr/>
      <dgm:t>
        <a:bodyPr/>
        <a:lstStyle/>
        <a:p>
          <a:endParaRPr lang="fr-FR"/>
        </a:p>
      </dgm:t>
    </dgm:pt>
    <dgm:pt modelId="{C9FC68DD-A42C-4676-AEF1-09A2A6F4A344}" type="pres">
      <dgm:prSet presAssocID="{4F43BF04-A03C-4EC8-B359-AC28083D47C0}" presName="rootConnector3" presStyleLbl="asst1" presStyleIdx="0" presStyleCnt="1"/>
      <dgm:spPr/>
      <dgm:t>
        <a:bodyPr/>
        <a:lstStyle/>
        <a:p>
          <a:endParaRPr lang="fr-FR"/>
        </a:p>
      </dgm:t>
    </dgm:pt>
    <dgm:pt modelId="{7C8E22FC-4039-4FB5-88A9-E042038E4B3E}" type="pres">
      <dgm:prSet presAssocID="{4F43BF04-A03C-4EC8-B359-AC28083D47C0}" presName="hierChild6" presStyleCnt="0"/>
      <dgm:spPr/>
    </dgm:pt>
    <dgm:pt modelId="{3702016A-81EA-4539-B677-D32F88145FB6}" type="pres">
      <dgm:prSet presAssocID="{4F43BF04-A03C-4EC8-B359-AC28083D47C0}" presName="hierChild7" presStyleCnt="0"/>
      <dgm:spPr/>
    </dgm:pt>
  </dgm:ptLst>
  <dgm:cxnLst>
    <dgm:cxn modelId="{69DDE4C7-71AA-4A81-BB86-1F95081473F7}" srcId="{07656F4E-733A-4E93-8241-F1E0EB33719D}" destId="{57E5EEF8-3C9C-4D84-A2F5-3A98AC3DF571}" srcOrd="3" destOrd="0" parTransId="{EEB897D0-713B-49A9-803D-44F6F75D6BCF}" sibTransId="{82A5BBED-A128-4C79-AC7F-DB1021186F96}"/>
    <dgm:cxn modelId="{DD2D262A-8F12-4AEE-BF2B-6741ED3E5A34}" type="presOf" srcId="{51273095-E9A2-4D76-889E-0D1B6780B084}" destId="{E2C94B46-571D-44D3-8587-F5261EB4A828}" srcOrd="1" destOrd="0" presId="urn:microsoft.com/office/officeart/2005/8/layout/orgChart1"/>
    <dgm:cxn modelId="{1B4D6F29-55D9-44C7-ACD1-DDE15027BD4E}" type="presOf" srcId="{07656F4E-733A-4E93-8241-F1E0EB33719D}" destId="{A967C813-81B5-4454-8E5E-BB307E8FA902}" srcOrd="0" destOrd="0" presId="urn:microsoft.com/office/officeart/2005/8/layout/orgChart1"/>
    <dgm:cxn modelId="{B3326C21-5952-41EC-ADC3-69DC4742FE3A}" type="presOf" srcId="{52473ED8-089F-4E7A-9A87-7FDF102CD6F0}" destId="{1AF84525-27E0-4A1E-BD5F-8BED26F96939}" srcOrd="0" destOrd="0" presId="urn:microsoft.com/office/officeart/2005/8/layout/orgChart1"/>
    <dgm:cxn modelId="{93F93B8F-404E-4C74-BD82-604345BC3A3B}" type="presOf" srcId="{57E5EEF8-3C9C-4D84-A2F5-3A98AC3DF571}" destId="{6FD22233-CE07-489E-A247-1B886E68CA23}" srcOrd="1" destOrd="0" presId="urn:microsoft.com/office/officeart/2005/8/layout/orgChart1"/>
    <dgm:cxn modelId="{A0B1AA11-FAEA-4CCB-B654-061B40D13858}" type="presOf" srcId="{07656F4E-733A-4E93-8241-F1E0EB33719D}" destId="{E0FEA055-81B1-465B-ABAD-14442BD56F10}" srcOrd="1" destOrd="0" presId="urn:microsoft.com/office/officeart/2005/8/layout/orgChart1"/>
    <dgm:cxn modelId="{3D28B3F7-38B1-4FC4-9B87-BA75FB69D916}" srcId="{07656F4E-733A-4E93-8241-F1E0EB33719D}" destId="{1785FFAE-6609-4025-89C7-330D297474F9}" srcOrd="1" destOrd="0" parTransId="{52473ED8-089F-4E7A-9A87-7FDF102CD6F0}" sibTransId="{5824CA4B-5EBC-405A-848A-B122D69FAAA3}"/>
    <dgm:cxn modelId="{664DEADD-03A2-4854-A284-129AA157E2C1}" type="presOf" srcId="{9210D6B4-E6B7-4FEE-85BD-5ED4C1DD1DC5}" destId="{914825D1-71C7-49C9-AC2D-EBA83F66897F}" srcOrd="0" destOrd="0" presId="urn:microsoft.com/office/officeart/2005/8/layout/orgChart1"/>
    <dgm:cxn modelId="{9089A8A2-BBD0-42FA-95BF-56E8A43FE27D}" type="presOf" srcId="{4F43BF04-A03C-4EC8-B359-AC28083D47C0}" destId="{71C38969-05A2-4F5A-8FAD-B5148799194A}" srcOrd="0" destOrd="0" presId="urn:microsoft.com/office/officeart/2005/8/layout/orgChart1"/>
    <dgm:cxn modelId="{897731CC-CBC8-4379-9098-BCCEF1E8AE62}" type="presOf" srcId="{4F43BF04-A03C-4EC8-B359-AC28083D47C0}" destId="{C9FC68DD-A42C-4676-AEF1-09A2A6F4A344}" srcOrd="1" destOrd="0" presId="urn:microsoft.com/office/officeart/2005/8/layout/orgChart1"/>
    <dgm:cxn modelId="{997FC9AC-ACF1-4624-A830-54228DCFCE33}" type="presOf" srcId="{1785FFAE-6609-4025-89C7-330D297474F9}" destId="{B5DE367A-98B6-4CBE-99F0-13A40478AE19}" srcOrd="0" destOrd="0" presId="urn:microsoft.com/office/officeart/2005/8/layout/orgChart1"/>
    <dgm:cxn modelId="{49A62376-D26F-480B-8DD6-B3446E56500C}" srcId="{0944756A-6B20-48BE-B2EC-BB749FF84D0F}" destId="{07656F4E-733A-4E93-8241-F1E0EB33719D}" srcOrd="0" destOrd="0" parTransId="{EF7ABCD4-0488-4C8D-9659-2D8A89C76129}" sibTransId="{9DCC493B-41C1-49FF-81B1-23A071CEB2F5}"/>
    <dgm:cxn modelId="{1DE6E523-77DE-4DF6-8BCD-ACC16D95ADA5}" type="presOf" srcId="{0944756A-6B20-48BE-B2EC-BB749FF84D0F}" destId="{2CD99C56-B8DB-4FDB-B5DF-78D049EA2878}" srcOrd="0" destOrd="0" presId="urn:microsoft.com/office/officeart/2005/8/layout/orgChart1"/>
    <dgm:cxn modelId="{DA0DD23A-A7F5-4D9C-8DF0-94D8A72B2B38}" type="presOf" srcId="{1785FFAE-6609-4025-89C7-330D297474F9}" destId="{9EF65E38-B2EB-44B5-ABB8-E4051E4EA674}" srcOrd="1" destOrd="0" presId="urn:microsoft.com/office/officeart/2005/8/layout/orgChart1"/>
    <dgm:cxn modelId="{16C629B5-4ED5-461E-982B-0FFE27DCC19F}" type="presOf" srcId="{EEB897D0-713B-49A9-803D-44F6F75D6BCF}" destId="{F28B62DC-813A-461C-A18D-3A03C7A44E5B}" srcOrd="0" destOrd="0" presId="urn:microsoft.com/office/officeart/2005/8/layout/orgChart1"/>
    <dgm:cxn modelId="{FDB0CBBF-EF8F-40E7-8639-A1E42FC89852}" type="presOf" srcId="{51273095-E9A2-4D76-889E-0D1B6780B084}" destId="{2BA23699-28C7-4064-993E-E26D717DCDB4}" srcOrd="0" destOrd="0" presId="urn:microsoft.com/office/officeart/2005/8/layout/orgChart1"/>
    <dgm:cxn modelId="{19C9353F-B754-48DD-B62B-243928D5624D}" type="presOf" srcId="{7D747997-42C8-47E9-BB82-E872861C7A5A}" destId="{BACA8AC4-ACC6-412B-8104-B5EB4173CC00}" srcOrd="0" destOrd="0" presId="urn:microsoft.com/office/officeart/2005/8/layout/orgChart1"/>
    <dgm:cxn modelId="{7FC56CF3-B976-4088-A045-701C8CCDA905}" type="presOf" srcId="{57E5EEF8-3C9C-4D84-A2F5-3A98AC3DF571}" destId="{526C092D-11BF-4AD7-BF6D-CC9A5785DA4B}" srcOrd="0" destOrd="0" presId="urn:microsoft.com/office/officeart/2005/8/layout/orgChart1"/>
    <dgm:cxn modelId="{3B10B5F5-2F89-4401-B6A8-E21DB1EF33CB}" srcId="{07656F4E-733A-4E93-8241-F1E0EB33719D}" destId="{51273095-E9A2-4D76-889E-0D1B6780B084}" srcOrd="2" destOrd="0" parTransId="{7D747997-42C8-47E9-BB82-E872861C7A5A}" sibTransId="{036864E9-FBD3-40CC-BB3B-50CE5364ED12}"/>
    <dgm:cxn modelId="{48CEB5C9-39FE-4B47-ACC3-4B8ED596A4F4}" srcId="{07656F4E-733A-4E93-8241-F1E0EB33719D}" destId="{4F43BF04-A03C-4EC8-B359-AC28083D47C0}" srcOrd="0" destOrd="0" parTransId="{9210D6B4-E6B7-4FEE-85BD-5ED4C1DD1DC5}" sibTransId="{69E96A6D-0569-4F5F-8D3B-46416A0FF211}"/>
    <dgm:cxn modelId="{DE111216-FD04-456B-93D2-A0935BB8C33C}" type="presParOf" srcId="{2CD99C56-B8DB-4FDB-B5DF-78D049EA2878}" destId="{22F0F426-7506-4A1B-A88D-80CA758CB671}" srcOrd="0" destOrd="0" presId="urn:microsoft.com/office/officeart/2005/8/layout/orgChart1"/>
    <dgm:cxn modelId="{EE6EBE74-7ED2-4033-A35E-07E3884FE9D3}" type="presParOf" srcId="{22F0F426-7506-4A1B-A88D-80CA758CB671}" destId="{5CD8195A-CAE4-45A1-B080-51C0510E488B}" srcOrd="0" destOrd="0" presId="urn:microsoft.com/office/officeart/2005/8/layout/orgChart1"/>
    <dgm:cxn modelId="{461B4BFE-0A4E-4695-A131-8B851858821C}" type="presParOf" srcId="{5CD8195A-CAE4-45A1-B080-51C0510E488B}" destId="{A967C813-81B5-4454-8E5E-BB307E8FA902}" srcOrd="0" destOrd="0" presId="urn:microsoft.com/office/officeart/2005/8/layout/orgChart1"/>
    <dgm:cxn modelId="{9638C0C3-1A53-4E77-ADA1-5E4C2C13035B}" type="presParOf" srcId="{5CD8195A-CAE4-45A1-B080-51C0510E488B}" destId="{E0FEA055-81B1-465B-ABAD-14442BD56F10}" srcOrd="1" destOrd="0" presId="urn:microsoft.com/office/officeart/2005/8/layout/orgChart1"/>
    <dgm:cxn modelId="{BDC9052C-F795-40D2-A179-564391E5263D}" type="presParOf" srcId="{22F0F426-7506-4A1B-A88D-80CA758CB671}" destId="{944ECF84-FA41-4A36-A019-3F7C8139B896}" srcOrd="1" destOrd="0" presId="urn:microsoft.com/office/officeart/2005/8/layout/orgChart1"/>
    <dgm:cxn modelId="{B1C51FE2-D5DF-4E93-8FB2-1C2BC14376A6}" type="presParOf" srcId="{944ECF84-FA41-4A36-A019-3F7C8139B896}" destId="{1AF84525-27E0-4A1E-BD5F-8BED26F96939}" srcOrd="0" destOrd="0" presId="urn:microsoft.com/office/officeart/2005/8/layout/orgChart1"/>
    <dgm:cxn modelId="{2FCE6541-4FF7-4961-807E-7230246B26B2}" type="presParOf" srcId="{944ECF84-FA41-4A36-A019-3F7C8139B896}" destId="{0CB48E74-54F9-4074-BF7B-7085E5B327AD}" srcOrd="1" destOrd="0" presId="urn:microsoft.com/office/officeart/2005/8/layout/orgChart1"/>
    <dgm:cxn modelId="{1306180C-B5EF-473D-B583-6C36F83F2B67}" type="presParOf" srcId="{0CB48E74-54F9-4074-BF7B-7085E5B327AD}" destId="{B0D26450-18C5-41B2-9EF0-39F7A8A3B27B}" srcOrd="0" destOrd="0" presId="urn:microsoft.com/office/officeart/2005/8/layout/orgChart1"/>
    <dgm:cxn modelId="{DFA55E65-C038-45A3-AE1E-7EFB848D5C74}" type="presParOf" srcId="{B0D26450-18C5-41B2-9EF0-39F7A8A3B27B}" destId="{B5DE367A-98B6-4CBE-99F0-13A40478AE19}" srcOrd="0" destOrd="0" presId="urn:microsoft.com/office/officeart/2005/8/layout/orgChart1"/>
    <dgm:cxn modelId="{43E2EEFB-7399-491A-B181-0EDA8C162960}" type="presParOf" srcId="{B0D26450-18C5-41B2-9EF0-39F7A8A3B27B}" destId="{9EF65E38-B2EB-44B5-ABB8-E4051E4EA674}" srcOrd="1" destOrd="0" presId="urn:microsoft.com/office/officeart/2005/8/layout/orgChart1"/>
    <dgm:cxn modelId="{702EC246-476A-4C42-8848-3DF431473383}" type="presParOf" srcId="{0CB48E74-54F9-4074-BF7B-7085E5B327AD}" destId="{B4BB5B34-56B5-427A-9A29-AB8CE38B9BD6}" srcOrd="1" destOrd="0" presId="urn:microsoft.com/office/officeart/2005/8/layout/orgChart1"/>
    <dgm:cxn modelId="{40FD90F3-7160-4CCC-B15E-3AC04C959CE4}" type="presParOf" srcId="{0CB48E74-54F9-4074-BF7B-7085E5B327AD}" destId="{424BF96D-266B-46C5-8803-4AA8740EDE1D}" srcOrd="2" destOrd="0" presId="urn:microsoft.com/office/officeart/2005/8/layout/orgChart1"/>
    <dgm:cxn modelId="{4223E048-8E15-4EE4-ADF5-73F185301D47}" type="presParOf" srcId="{944ECF84-FA41-4A36-A019-3F7C8139B896}" destId="{BACA8AC4-ACC6-412B-8104-B5EB4173CC00}" srcOrd="2" destOrd="0" presId="urn:microsoft.com/office/officeart/2005/8/layout/orgChart1"/>
    <dgm:cxn modelId="{D8BA4CC9-2E13-42BD-9B1D-655CE1B4B811}" type="presParOf" srcId="{944ECF84-FA41-4A36-A019-3F7C8139B896}" destId="{A069FF5B-AAB5-41F8-9EC7-4E735DA0867E}" srcOrd="3" destOrd="0" presId="urn:microsoft.com/office/officeart/2005/8/layout/orgChart1"/>
    <dgm:cxn modelId="{58761AD0-AC16-40D6-900D-AFC81C57B3EA}" type="presParOf" srcId="{A069FF5B-AAB5-41F8-9EC7-4E735DA0867E}" destId="{457D48C1-64D0-4E38-8CCC-EDDECA2A52B1}" srcOrd="0" destOrd="0" presId="urn:microsoft.com/office/officeart/2005/8/layout/orgChart1"/>
    <dgm:cxn modelId="{107B97EE-A0A3-4D0B-B10E-BAEFEF000E1C}" type="presParOf" srcId="{457D48C1-64D0-4E38-8CCC-EDDECA2A52B1}" destId="{2BA23699-28C7-4064-993E-E26D717DCDB4}" srcOrd="0" destOrd="0" presId="urn:microsoft.com/office/officeart/2005/8/layout/orgChart1"/>
    <dgm:cxn modelId="{125B315B-4C12-4D07-84F7-3FC9EF2A2963}" type="presParOf" srcId="{457D48C1-64D0-4E38-8CCC-EDDECA2A52B1}" destId="{E2C94B46-571D-44D3-8587-F5261EB4A828}" srcOrd="1" destOrd="0" presId="urn:microsoft.com/office/officeart/2005/8/layout/orgChart1"/>
    <dgm:cxn modelId="{E65582AF-B3BC-4C23-B921-A28E31F07FD2}" type="presParOf" srcId="{A069FF5B-AAB5-41F8-9EC7-4E735DA0867E}" destId="{CD9C6BAB-F1C1-4602-A5B0-1AB0141D2892}" srcOrd="1" destOrd="0" presId="urn:microsoft.com/office/officeart/2005/8/layout/orgChart1"/>
    <dgm:cxn modelId="{69230C80-E5AB-4277-B75B-79694D572C17}" type="presParOf" srcId="{A069FF5B-AAB5-41F8-9EC7-4E735DA0867E}" destId="{9DBDA6A3-6E42-433B-A1A6-2418647796D1}" srcOrd="2" destOrd="0" presId="urn:microsoft.com/office/officeart/2005/8/layout/orgChart1"/>
    <dgm:cxn modelId="{2974408E-0F09-4308-9CB6-93699E971BD2}" type="presParOf" srcId="{944ECF84-FA41-4A36-A019-3F7C8139B896}" destId="{F28B62DC-813A-461C-A18D-3A03C7A44E5B}" srcOrd="4" destOrd="0" presId="urn:microsoft.com/office/officeart/2005/8/layout/orgChart1"/>
    <dgm:cxn modelId="{E03D031C-39F3-4E3E-98B0-9EB936DFCD1A}" type="presParOf" srcId="{944ECF84-FA41-4A36-A019-3F7C8139B896}" destId="{D4A780B8-70C4-4CFE-A5CC-D12BD31B7EAA}" srcOrd="5" destOrd="0" presId="urn:microsoft.com/office/officeart/2005/8/layout/orgChart1"/>
    <dgm:cxn modelId="{CC6D0005-81D6-4860-8034-06E4F9BC9257}" type="presParOf" srcId="{D4A780B8-70C4-4CFE-A5CC-D12BD31B7EAA}" destId="{1BB9ADA5-53F5-4D27-941D-0CC2595E90B2}" srcOrd="0" destOrd="0" presId="urn:microsoft.com/office/officeart/2005/8/layout/orgChart1"/>
    <dgm:cxn modelId="{4D0256D4-D079-4C27-933D-5F623C3755BF}" type="presParOf" srcId="{1BB9ADA5-53F5-4D27-941D-0CC2595E90B2}" destId="{526C092D-11BF-4AD7-BF6D-CC9A5785DA4B}" srcOrd="0" destOrd="0" presId="urn:microsoft.com/office/officeart/2005/8/layout/orgChart1"/>
    <dgm:cxn modelId="{96497192-FEA3-488C-A6D4-20E0BE7D9FCB}" type="presParOf" srcId="{1BB9ADA5-53F5-4D27-941D-0CC2595E90B2}" destId="{6FD22233-CE07-489E-A247-1B886E68CA23}" srcOrd="1" destOrd="0" presId="urn:microsoft.com/office/officeart/2005/8/layout/orgChart1"/>
    <dgm:cxn modelId="{35D986E3-2B83-433B-877C-5A8DD56441B3}" type="presParOf" srcId="{D4A780B8-70C4-4CFE-A5CC-D12BD31B7EAA}" destId="{F779C010-4535-4E2B-8797-1DD915E529A4}" srcOrd="1" destOrd="0" presId="urn:microsoft.com/office/officeart/2005/8/layout/orgChart1"/>
    <dgm:cxn modelId="{77C7B91C-C588-471A-B4D0-ECB8F785A098}" type="presParOf" srcId="{D4A780B8-70C4-4CFE-A5CC-D12BD31B7EAA}" destId="{746B765F-7E5B-4164-9A70-E5E0217F5296}" srcOrd="2" destOrd="0" presId="urn:microsoft.com/office/officeart/2005/8/layout/orgChart1"/>
    <dgm:cxn modelId="{C76934CF-5317-4915-B3FD-8280BD9E0AC4}" type="presParOf" srcId="{22F0F426-7506-4A1B-A88D-80CA758CB671}" destId="{B066E7E9-2770-4598-A5DB-0D4C6542D288}" srcOrd="2" destOrd="0" presId="urn:microsoft.com/office/officeart/2005/8/layout/orgChart1"/>
    <dgm:cxn modelId="{CE1F0888-E42A-4089-B131-AC98389EA4E6}" type="presParOf" srcId="{B066E7E9-2770-4598-A5DB-0D4C6542D288}" destId="{914825D1-71C7-49C9-AC2D-EBA83F66897F}" srcOrd="0" destOrd="0" presId="urn:microsoft.com/office/officeart/2005/8/layout/orgChart1"/>
    <dgm:cxn modelId="{0269E391-9B50-4438-B1BB-6E8ACFD85F85}" type="presParOf" srcId="{B066E7E9-2770-4598-A5DB-0D4C6542D288}" destId="{7135EB62-BAAC-4475-8048-950AB42FCE98}" srcOrd="1" destOrd="0" presId="urn:microsoft.com/office/officeart/2005/8/layout/orgChart1"/>
    <dgm:cxn modelId="{AFC62059-081D-4867-811C-A09F1C96527A}" type="presParOf" srcId="{7135EB62-BAAC-4475-8048-950AB42FCE98}" destId="{FB5C35D6-2487-4C7E-9215-3154CF6C242E}" srcOrd="0" destOrd="0" presId="urn:microsoft.com/office/officeart/2005/8/layout/orgChart1"/>
    <dgm:cxn modelId="{F50816B7-9C86-405A-936B-9DAAF0B116F6}" type="presParOf" srcId="{FB5C35D6-2487-4C7E-9215-3154CF6C242E}" destId="{71C38969-05A2-4F5A-8FAD-B5148799194A}" srcOrd="0" destOrd="0" presId="urn:microsoft.com/office/officeart/2005/8/layout/orgChart1"/>
    <dgm:cxn modelId="{3CF59283-81CD-4D60-8C7A-B6D0710B51AF}" type="presParOf" srcId="{FB5C35D6-2487-4C7E-9215-3154CF6C242E}" destId="{C9FC68DD-A42C-4676-AEF1-09A2A6F4A344}" srcOrd="1" destOrd="0" presId="urn:microsoft.com/office/officeart/2005/8/layout/orgChart1"/>
    <dgm:cxn modelId="{C8854456-F3E5-4437-851B-4B86FFA45A7D}" type="presParOf" srcId="{7135EB62-BAAC-4475-8048-950AB42FCE98}" destId="{7C8E22FC-4039-4FB5-88A9-E042038E4B3E}" srcOrd="1" destOrd="0" presId="urn:microsoft.com/office/officeart/2005/8/layout/orgChart1"/>
    <dgm:cxn modelId="{69628FC4-C6CC-43C3-BF47-4F1EEC39F4D5}" type="presParOf" srcId="{7135EB62-BAAC-4475-8048-950AB42FCE98}" destId="{3702016A-81EA-4539-B677-D32F88145FB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4825D1-71C7-49C9-AC2D-EBA83F66897F}">
      <dsp:nvSpPr>
        <dsp:cNvPr id="0" name=""/>
        <dsp:cNvSpPr/>
      </dsp:nvSpPr>
      <dsp:spPr>
        <a:xfrm>
          <a:off x="2585680" y="910113"/>
          <a:ext cx="157519" cy="690086"/>
        </a:xfrm>
        <a:custGeom>
          <a:avLst/>
          <a:gdLst/>
          <a:ahLst/>
          <a:cxnLst/>
          <a:rect l="0" t="0" r="0" b="0"/>
          <a:pathLst>
            <a:path>
              <a:moveTo>
                <a:pt x="157519" y="0"/>
              </a:moveTo>
              <a:lnTo>
                <a:pt x="157519" y="690086"/>
              </a:lnTo>
              <a:lnTo>
                <a:pt x="0" y="6900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8B62DC-813A-461C-A18D-3A03C7A44E5B}">
      <dsp:nvSpPr>
        <dsp:cNvPr id="0" name=""/>
        <dsp:cNvSpPr/>
      </dsp:nvSpPr>
      <dsp:spPr>
        <a:xfrm>
          <a:off x="2743200" y="910113"/>
          <a:ext cx="1958847" cy="1380172"/>
        </a:xfrm>
        <a:custGeom>
          <a:avLst/>
          <a:gdLst/>
          <a:ahLst/>
          <a:cxnLst/>
          <a:rect l="0" t="0" r="0" b="0"/>
          <a:pathLst>
            <a:path>
              <a:moveTo>
                <a:pt x="0" y="0"/>
              </a:moveTo>
              <a:lnTo>
                <a:pt x="0" y="1222652"/>
              </a:lnTo>
              <a:lnTo>
                <a:pt x="1958847" y="1222652"/>
              </a:lnTo>
              <a:lnTo>
                <a:pt x="1958847"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CA8AC4-ACC6-412B-8104-B5EB4173CC00}">
      <dsp:nvSpPr>
        <dsp:cNvPr id="0" name=""/>
        <dsp:cNvSpPr/>
      </dsp:nvSpPr>
      <dsp:spPr>
        <a:xfrm>
          <a:off x="2697480" y="910113"/>
          <a:ext cx="91440" cy="1380172"/>
        </a:xfrm>
        <a:custGeom>
          <a:avLst/>
          <a:gdLst/>
          <a:ahLst/>
          <a:cxnLst/>
          <a:rect l="0" t="0" r="0" b="0"/>
          <a:pathLst>
            <a:path>
              <a:moveTo>
                <a:pt x="45720" y="0"/>
              </a:moveTo>
              <a:lnTo>
                <a:pt x="45720" y="1222652"/>
              </a:lnTo>
              <a:lnTo>
                <a:pt x="64022" y="1222652"/>
              </a:lnTo>
              <a:lnTo>
                <a:pt x="64022"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F84525-27E0-4A1E-BD5F-8BED26F96939}">
      <dsp:nvSpPr>
        <dsp:cNvPr id="0" name=""/>
        <dsp:cNvSpPr/>
      </dsp:nvSpPr>
      <dsp:spPr>
        <a:xfrm>
          <a:off x="802654" y="910113"/>
          <a:ext cx="1940545" cy="1380172"/>
        </a:xfrm>
        <a:custGeom>
          <a:avLst/>
          <a:gdLst/>
          <a:ahLst/>
          <a:cxnLst/>
          <a:rect l="0" t="0" r="0" b="0"/>
          <a:pathLst>
            <a:path>
              <a:moveTo>
                <a:pt x="1940545" y="0"/>
              </a:moveTo>
              <a:lnTo>
                <a:pt x="1940545" y="1222652"/>
              </a:lnTo>
              <a:lnTo>
                <a:pt x="0" y="1222652"/>
              </a:lnTo>
              <a:lnTo>
                <a:pt x="0"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67C813-81B5-4454-8E5E-BB307E8FA902}">
      <dsp:nvSpPr>
        <dsp:cNvPr id="0" name=""/>
        <dsp:cNvSpPr/>
      </dsp:nvSpPr>
      <dsp:spPr>
        <a:xfrm>
          <a:off x="1993106" y="160020"/>
          <a:ext cx="1500187"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Headquarter</a:t>
          </a:r>
        </a:p>
      </dsp:txBody>
      <dsp:txXfrm>
        <a:off x="1993106" y="160020"/>
        <a:ext cx="1500187" cy="750093"/>
      </dsp:txXfrm>
    </dsp:sp>
    <dsp:sp modelId="{B5DE367A-98B6-4CBE-99F0-13A40478AE19}">
      <dsp:nvSpPr>
        <dsp:cNvPr id="0" name=""/>
        <dsp:cNvSpPr/>
      </dsp:nvSpPr>
      <dsp:spPr>
        <a:xfrm>
          <a:off x="2522" y="2290286"/>
          <a:ext cx="1600265"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1</a:t>
          </a:r>
        </a:p>
      </dsp:txBody>
      <dsp:txXfrm>
        <a:off x="2522" y="2290286"/>
        <a:ext cx="1600265" cy="750093"/>
      </dsp:txXfrm>
    </dsp:sp>
    <dsp:sp modelId="{2BA23699-28C7-4064-993E-E26D717DCDB4}">
      <dsp:nvSpPr>
        <dsp:cNvPr id="0" name=""/>
        <dsp:cNvSpPr/>
      </dsp:nvSpPr>
      <dsp:spPr>
        <a:xfrm>
          <a:off x="1917826" y="2290286"/>
          <a:ext cx="1687350"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2</a:t>
          </a:r>
        </a:p>
      </dsp:txBody>
      <dsp:txXfrm>
        <a:off x="1917826" y="2290286"/>
        <a:ext cx="1687350" cy="750093"/>
      </dsp:txXfrm>
    </dsp:sp>
    <dsp:sp modelId="{526C092D-11BF-4AD7-BF6D-CC9A5785DA4B}">
      <dsp:nvSpPr>
        <dsp:cNvPr id="0" name=""/>
        <dsp:cNvSpPr/>
      </dsp:nvSpPr>
      <dsp:spPr>
        <a:xfrm>
          <a:off x="3920217" y="2290286"/>
          <a:ext cx="1563660"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3</a:t>
          </a:r>
        </a:p>
      </dsp:txBody>
      <dsp:txXfrm>
        <a:off x="3920217" y="2290286"/>
        <a:ext cx="1563660" cy="750093"/>
      </dsp:txXfrm>
    </dsp:sp>
    <dsp:sp modelId="{71C38969-05A2-4F5A-8FAD-B5148799194A}">
      <dsp:nvSpPr>
        <dsp:cNvPr id="0" name=""/>
        <dsp:cNvSpPr/>
      </dsp:nvSpPr>
      <dsp:spPr>
        <a:xfrm>
          <a:off x="1085492" y="1225153"/>
          <a:ext cx="1500187"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Superviseur 1</a:t>
          </a:r>
        </a:p>
      </dsp:txBody>
      <dsp:txXfrm>
        <a:off x="1085492" y="1225153"/>
        <a:ext cx="1500187" cy="7500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872C-C8B9-486E-AEB7-92B7C37A5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1150</Words>
  <Characters>6328</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Lo</dc:creator>
  <cp:keywords/>
  <dc:description/>
  <cp:lastModifiedBy>Adama Lo</cp:lastModifiedBy>
  <cp:revision>2</cp:revision>
  <dcterms:created xsi:type="dcterms:W3CDTF">2018-08-07T11:18:00Z</dcterms:created>
  <dcterms:modified xsi:type="dcterms:W3CDTF">2018-08-07T11:18:00Z</dcterms:modified>
</cp:coreProperties>
</file>